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35" w:type="dxa"/>
        <w:tblCellSpacing w:w="15" w:type="dxa"/>
        <w:shd w:val="clear" w:color="auto" w:fill="FFFFFF"/>
        <w:tblCellMar>
          <w:left w:w="0" w:type="dxa"/>
          <w:right w:w="0" w:type="dxa"/>
        </w:tblCellMar>
        <w:tblLook w:val="04A0" w:firstRow="1" w:lastRow="0" w:firstColumn="1" w:lastColumn="0" w:noHBand="0" w:noVBand="1"/>
      </w:tblPr>
      <w:tblGrid>
        <w:gridCol w:w="8112"/>
        <w:gridCol w:w="36"/>
        <w:gridCol w:w="36"/>
        <w:gridCol w:w="51"/>
      </w:tblGrid>
      <w:tr w:rsidR="005262A0" w:rsidRPr="005262A0" w:rsidTr="005262A0">
        <w:trPr>
          <w:tblCellSpacing w:w="15" w:type="dxa"/>
        </w:trPr>
        <w:tc>
          <w:tcPr>
            <w:tcW w:w="5000" w:type="pct"/>
            <w:shd w:val="clear" w:color="auto" w:fill="FFFFFF"/>
            <w:vAlign w:val="bottom"/>
            <w:hideMark/>
          </w:tcPr>
          <w:p w:rsidR="005262A0" w:rsidRPr="005262A0" w:rsidRDefault="005262A0" w:rsidP="005262A0">
            <w:pPr>
              <w:spacing w:after="0" w:line="234" w:lineRule="atLeast"/>
              <w:rPr>
                <w:rFonts w:ascii="Arial" w:eastAsia="Times New Roman" w:hAnsi="Arial" w:cs="Arial"/>
                <w:color w:val="333333"/>
                <w:sz w:val="25"/>
                <w:szCs w:val="25"/>
                <w:lang w:eastAsia="ru-RU"/>
              </w:rPr>
            </w:pPr>
            <w:r w:rsidRPr="005262A0">
              <w:rPr>
                <w:rFonts w:ascii="Arial" w:eastAsia="Times New Roman" w:hAnsi="Arial" w:cs="Arial"/>
                <w:color w:val="333333"/>
                <w:sz w:val="25"/>
                <w:szCs w:val="25"/>
                <w:lang w:eastAsia="ru-RU"/>
              </w:rPr>
              <w:t>Федеральный государственный образовательный стандарт дошкольного образования</w:t>
            </w:r>
          </w:p>
        </w:tc>
        <w:tc>
          <w:tcPr>
            <w:tcW w:w="5000" w:type="pct"/>
            <w:shd w:val="clear" w:color="auto" w:fill="FFFFFF"/>
            <w:vAlign w:val="center"/>
            <w:hideMark/>
          </w:tcPr>
          <w:p w:rsidR="005262A0" w:rsidRPr="005262A0" w:rsidRDefault="005262A0" w:rsidP="005262A0">
            <w:pPr>
              <w:spacing w:after="0" w:line="234" w:lineRule="atLeast"/>
              <w:jc w:val="right"/>
              <w:rPr>
                <w:rFonts w:ascii="Helvetica" w:eastAsia="Times New Roman" w:hAnsi="Helvetica" w:cs="Helvetica"/>
                <w:color w:val="333333"/>
                <w:sz w:val="18"/>
                <w:szCs w:val="18"/>
                <w:lang w:eastAsia="ru-RU"/>
              </w:rPr>
            </w:pPr>
          </w:p>
        </w:tc>
        <w:tc>
          <w:tcPr>
            <w:tcW w:w="5000" w:type="pct"/>
            <w:shd w:val="clear" w:color="auto" w:fill="FFFFFF"/>
            <w:vAlign w:val="center"/>
            <w:hideMark/>
          </w:tcPr>
          <w:p w:rsidR="005262A0" w:rsidRPr="005262A0" w:rsidRDefault="005262A0" w:rsidP="005262A0">
            <w:pPr>
              <w:spacing w:after="0" w:line="234" w:lineRule="atLeast"/>
              <w:jc w:val="right"/>
              <w:rPr>
                <w:rFonts w:ascii="Helvetica" w:eastAsia="Times New Roman" w:hAnsi="Helvetica" w:cs="Helvetica"/>
                <w:color w:val="333333"/>
                <w:sz w:val="18"/>
                <w:szCs w:val="18"/>
                <w:lang w:eastAsia="ru-RU"/>
              </w:rPr>
            </w:pPr>
          </w:p>
        </w:tc>
        <w:tc>
          <w:tcPr>
            <w:tcW w:w="5000" w:type="pct"/>
            <w:shd w:val="clear" w:color="auto" w:fill="FFFFFF"/>
            <w:vAlign w:val="center"/>
            <w:hideMark/>
          </w:tcPr>
          <w:p w:rsidR="005262A0" w:rsidRPr="005262A0" w:rsidRDefault="005262A0" w:rsidP="005262A0">
            <w:pPr>
              <w:spacing w:after="0" w:line="234" w:lineRule="atLeast"/>
              <w:jc w:val="right"/>
              <w:rPr>
                <w:rFonts w:ascii="Helvetica" w:eastAsia="Times New Roman" w:hAnsi="Helvetica" w:cs="Helvetica"/>
                <w:color w:val="333333"/>
                <w:sz w:val="18"/>
                <w:szCs w:val="18"/>
                <w:lang w:eastAsia="ru-RU"/>
              </w:rPr>
            </w:pPr>
          </w:p>
        </w:tc>
      </w:tr>
    </w:tbl>
    <w:p w:rsidR="005262A0" w:rsidRPr="005262A0" w:rsidRDefault="005262A0" w:rsidP="005262A0">
      <w:pPr>
        <w:spacing w:after="0" w:line="240" w:lineRule="auto"/>
        <w:rPr>
          <w:rFonts w:ascii="Times New Roman" w:eastAsia="Times New Roman" w:hAnsi="Times New Roman" w:cs="Times New Roman"/>
          <w:vanish/>
          <w:sz w:val="24"/>
          <w:szCs w:val="24"/>
          <w:lang w:eastAsia="ru-RU"/>
        </w:rPr>
      </w:pPr>
    </w:p>
    <w:tbl>
      <w:tblPr>
        <w:tblW w:w="8235" w:type="dxa"/>
        <w:tblCellSpacing w:w="15" w:type="dxa"/>
        <w:shd w:val="clear" w:color="auto" w:fill="FFFFFF"/>
        <w:tblCellMar>
          <w:left w:w="0" w:type="dxa"/>
          <w:right w:w="0" w:type="dxa"/>
        </w:tblCellMar>
        <w:tblLook w:val="04A0" w:firstRow="1" w:lastRow="0" w:firstColumn="1" w:lastColumn="0" w:noHBand="0" w:noVBand="1"/>
      </w:tblPr>
      <w:tblGrid>
        <w:gridCol w:w="8235"/>
      </w:tblGrid>
      <w:tr w:rsidR="005262A0" w:rsidRPr="005262A0" w:rsidTr="005262A0">
        <w:trPr>
          <w:tblCellSpacing w:w="15" w:type="dxa"/>
        </w:trPr>
        <w:tc>
          <w:tcPr>
            <w:tcW w:w="0" w:type="auto"/>
            <w:shd w:val="clear" w:color="auto" w:fill="FFFFFF"/>
          </w:tcPr>
          <w:p w:rsidR="005262A0" w:rsidRPr="005262A0" w:rsidRDefault="005262A0" w:rsidP="005262A0">
            <w:pPr>
              <w:spacing w:after="0" w:line="234" w:lineRule="atLeast"/>
              <w:rPr>
                <w:rFonts w:ascii="Helvetica" w:eastAsia="Times New Roman" w:hAnsi="Helvetica" w:cs="Helvetica"/>
                <w:color w:val="333333"/>
                <w:sz w:val="18"/>
                <w:szCs w:val="18"/>
                <w:lang w:eastAsia="ru-RU"/>
              </w:rPr>
            </w:pPr>
            <w:bookmarkStart w:id="0" w:name="_GoBack"/>
            <w:bookmarkEnd w:id="0"/>
          </w:p>
        </w:tc>
      </w:tr>
      <w:tr w:rsidR="005262A0" w:rsidRPr="005262A0" w:rsidTr="005262A0">
        <w:trPr>
          <w:trHeight w:val="300"/>
          <w:tblCellSpacing w:w="15" w:type="dxa"/>
        </w:trPr>
        <w:tc>
          <w:tcPr>
            <w:tcW w:w="0" w:type="auto"/>
            <w:shd w:val="clear" w:color="auto" w:fill="FFFFFF"/>
            <w:tcMar>
              <w:top w:w="0" w:type="dxa"/>
              <w:left w:w="0" w:type="dxa"/>
              <w:bottom w:w="75" w:type="dxa"/>
              <w:right w:w="0" w:type="dxa"/>
            </w:tcMar>
          </w:tcPr>
          <w:p w:rsidR="005262A0" w:rsidRPr="005262A0" w:rsidRDefault="005262A0" w:rsidP="005262A0">
            <w:pPr>
              <w:spacing w:after="0" w:line="234" w:lineRule="atLeast"/>
              <w:rPr>
                <w:rFonts w:ascii="Helvetica" w:eastAsia="Times New Roman" w:hAnsi="Helvetica" w:cs="Helvetica"/>
                <w:color w:val="999999"/>
                <w:sz w:val="16"/>
                <w:szCs w:val="16"/>
                <w:lang w:eastAsia="ru-RU"/>
              </w:rPr>
            </w:pPr>
          </w:p>
        </w:tc>
      </w:tr>
      <w:tr w:rsidR="005262A0" w:rsidRPr="005262A0" w:rsidTr="005262A0">
        <w:trPr>
          <w:tblCellSpacing w:w="15" w:type="dxa"/>
        </w:trPr>
        <w:tc>
          <w:tcPr>
            <w:tcW w:w="0" w:type="auto"/>
            <w:shd w:val="clear" w:color="auto" w:fill="FFFFFF"/>
            <w:hideMark/>
          </w:tcPr>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noProof/>
                <w:color w:val="333333"/>
                <w:sz w:val="24"/>
                <w:szCs w:val="24"/>
                <w:lang w:eastAsia="ru-RU"/>
              </w:rPr>
              <w:drawing>
                <wp:inline distT="0" distB="0" distL="0" distR="0" wp14:anchorId="6F725AED" wp14:editId="08B9E3E2">
                  <wp:extent cx="5172075" cy="2019300"/>
                  <wp:effectExtent l="0" t="0" r="9525" b="0"/>
                  <wp:docPr id="4" name="Рисунок 4" descr="http://www.mkdou11.ru/images/stories/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kdou11.ru/images/stories/stan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2075" cy="2019300"/>
                          </a:xfrm>
                          <a:prstGeom prst="rect">
                            <a:avLst/>
                          </a:prstGeom>
                          <a:noFill/>
                          <a:ln>
                            <a:noFill/>
                          </a:ln>
                        </pic:spPr>
                      </pic:pic>
                    </a:graphicData>
                  </a:graphic>
                </wp:inline>
              </w:drawing>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Зарегистрировано в Минюсте России 14 ноября 2013 г. N 30384</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МИНИСТЕРСТВО ОБРАЗОВАНИЯ И НАУКИ РОССИЙСКОЙ ФЕДЕРАЦИИ</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ПРИКАЗ</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от 17 октября 2013 г. N 1155</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ОБ УТВЕРЖДЕНИИ</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ФЕДЕРАЛЬНОГО ГОСУДАРСТВЕННОГО ОБРАЗОВАТЕЛЬНОГО СТАНДАРТА</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соответствии с </w:t>
            </w:r>
            <w:hyperlink r:id="rId5" w:history="1">
              <w:r w:rsidRPr="005262A0">
                <w:rPr>
                  <w:rFonts w:ascii="Times New Roman" w:eastAsia="Times New Roman" w:hAnsi="Times New Roman" w:cs="Times New Roman"/>
                  <w:color w:val="0000FF"/>
                  <w:sz w:val="24"/>
                  <w:szCs w:val="24"/>
                  <w:lang w:eastAsia="ru-RU"/>
                </w:rPr>
                <w:t>пунктом 6 части 1 статьи 6</w:t>
              </w:r>
            </w:hyperlink>
            <w:r w:rsidRPr="005262A0">
              <w:rPr>
                <w:rFonts w:ascii="Times New Roman" w:eastAsia="Times New Roman" w:hAnsi="Times New Roman" w:cs="Times New Roman"/>
                <w:color w:val="333333"/>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5262A0">
                <w:rPr>
                  <w:rFonts w:ascii="Times New Roman" w:eastAsia="Times New Roman" w:hAnsi="Times New Roman" w:cs="Times New Roman"/>
                  <w:color w:val="0000FF"/>
                  <w:sz w:val="24"/>
                  <w:szCs w:val="24"/>
                  <w:lang w:eastAsia="ru-RU"/>
                </w:rPr>
                <w:t>подпунктом 5.2.41</w:t>
              </w:r>
            </w:hyperlink>
            <w:r w:rsidRPr="005262A0">
              <w:rPr>
                <w:rFonts w:ascii="Times New Roman" w:eastAsia="Times New Roman" w:hAnsi="Times New Roman" w:cs="Times New Roman"/>
                <w:color w:val="333333"/>
                <w:sz w:val="24"/>
                <w:szCs w:val="24"/>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hyperlink r:id="rId7" w:history="1">
              <w:r w:rsidRPr="005262A0">
                <w:rPr>
                  <w:rFonts w:ascii="Times New Roman" w:eastAsia="Times New Roman" w:hAnsi="Times New Roman" w:cs="Times New Roman"/>
                  <w:color w:val="0000FF"/>
                  <w:sz w:val="24"/>
                  <w:szCs w:val="24"/>
                  <w:lang w:eastAsia="ru-RU"/>
                </w:rPr>
                <w:t>пунктом 7</w:t>
              </w:r>
            </w:hyperlink>
            <w:r w:rsidRPr="005262A0">
              <w:rPr>
                <w:rFonts w:ascii="Times New Roman" w:eastAsia="Times New Roman" w:hAnsi="Times New Roman" w:cs="Times New Roman"/>
                <w:color w:val="333333"/>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Утвердить прилагаемый федеральный государственный образовательный </w:t>
            </w:r>
            <w:proofErr w:type="spellStart"/>
            <w:r w:rsidRPr="005262A0">
              <w:rPr>
                <w:rFonts w:ascii="Times New Roman" w:eastAsia="Times New Roman" w:hAnsi="Times New Roman" w:cs="Times New Roman"/>
                <w:color w:val="333333"/>
                <w:sz w:val="24"/>
                <w:szCs w:val="24"/>
                <w:lang w:eastAsia="ru-RU"/>
              </w:rPr>
              <w:fldChar w:fldCharType="begin"/>
            </w:r>
            <w:r w:rsidRPr="005262A0">
              <w:rPr>
                <w:rFonts w:ascii="Times New Roman" w:eastAsia="Times New Roman" w:hAnsi="Times New Roman" w:cs="Times New Roman"/>
                <w:color w:val="333333"/>
                <w:sz w:val="24"/>
                <w:szCs w:val="24"/>
                <w:lang w:eastAsia="ru-RU"/>
              </w:rPr>
              <w:instrText xml:space="preserve"> HYPERLINK "http://www.mkdou11.ru/obrazovatelnye-standarty/fgos" \l "Par34" </w:instrText>
            </w:r>
            <w:r w:rsidRPr="005262A0">
              <w:rPr>
                <w:rFonts w:ascii="Times New Roman" w:eastAsia="Times New Roman" w:hAnsi="Times New Roman" w:cs="Times New Roman"/>
                <w:color w:val="333333"/>
                <w:sz w:val="24"/>
                <w:szCs w:val="24"/>
                <w:lang w:eastAsia="ru-RU"/>
              </w:rPr>
              <w:fldChar w:fldCharType="separate"/>
            </w:r>
            <w:r w:rsidRPr="005262A0">
              <w:rPr>
                <w:rFonts w:ascii="Times New Roman" w:eastAsia="Times New Roman" w:hAnsi="Times New Roman" w:cs="Times New Roman"/>
                <w:color w:val="0000FF"/>
                <w:sz w:val="24"/>
                <w:szCs w:val="24"/>
                <w:lang w:eastAsia="ru-RU"/>
              </w:rPr>
              <w:t>стандарт</w:t>
            </w:r>
            <w:r w:rsidRPr="005262A0">
              <w:rPr>
                <w:rFonts w:ascii="Times New Roman" w:eastAsia="Times New Roman" w:hAnsi="Times New Roman" w:cs="Times New Roman"/>
                <w:color w:val="333333"/>
                <w:sz w:val="24"/>
                <w:szCs w:val="24"/>
                <w:lang w:eastAsia="ru-RU"/>
              </w:rPr>
              <w:fldChar w:fldCharType="end"/>
            </w:r>
            <w:r w:rsidRPr="005262A0">
              <w:rPr>
                <w:rFonts w:ascii="Times New Roman" w:eastAsia="Times New Roman" w:hAnsi="Times New Roman" w:cs="Times New Roman"/>
                <w:color w:val="333333"/>
                <w:sz w:val="24"/>
                <w:szCs w:val="24"/>
                <w:lang w:eastAsia="ru-RU"/>
              </w:rPr>
              <w:t>дошкольного</w:t>
            </w:r>
            <w:proofErr w:type="spellEnd"/>
            <w:r w:rsidRPr="005262A0">
              <w:rPr>
                <w:rFonts w:ascii="Times New Roman" w:eastAsia="Times New Roman" w:hAnsi="Times New Roman" w:cs="Times New Roman"/>
                <w:color w:val="333333"/>
                <w:sz w:val="24"/>
                <w:szCs w:val="24"/>
                <w:lang w:eastAsia="ru-RU"/>
              </w:rPr>
              <w:t xml:space="preserve">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Признать утратившими силу приказы Министерства образования и науки Российской Федерации: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от 23 ноября 2009 г. </w:t>
            </w:r>
            <w:hyperlink r:id="rId8" w:history="1">
              <w:r w:rsidRPr="005262A0">
                <w:rPr>
                  <w:rFonts w:ascii="Times New Roman" w:eastAsia="Times New Roman" w:hAnsi="Times New Roman" w:cs="Times New Roman"/>
                  <w:color w:val="0000FF"/>
                  <w:sz w:val="24"/>
                  <w:szCs w:val="24"/>
                  <w:lang w:eastAsia="ru-RU"/>
                </w:rPr>
                <w:t>N 655</w:t>
              </w:r>
            </w:hyperlink>
            <w:r w:rsidRPr="005262A0">
              <w:rPr>
                <w:rFonts w:ascii="Times New Roman" w:eastAsia="Times New Roman" w:hAnsi="Times New Roman" w:cs="Times New Roman"/>
                <w:color w:val="333333"/>
                <w:sz w:val="24"/>
                <w:szCs w:val="24"/>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от 20 июля 2011 г. </w:t>
            </w:r>
            <w:hyperlink r:id="rId9" w:history="1">
              <w:r w:rsidRPr="005262A0">
                <w:rPr>
                  <w:rFonts w:ascii="Times New Roman" w:eastAsia="Times New Roman" w:hAnsi="Times New Roman" w:cs="Times New Roman"/>
                  <w:color w:val="0000FF"/>
                  <w:sz w:val="24"/>
                  <w:szCs w:val="24"/>
                  <w:lang w:eastAsia="ru-RU"/>
                </w:rPr>
                <w:t>N 2151</w:t>
              </w:r>
            </w:hyperlink>
            <w:r w:rsidRPr="005262A0">
              <w:rPr>
                <w:rFonts w:ascii="Times New Roman" w:eastAsia="Times New Roman" w:hAnsi="Times New Roman" w:cs="Times New Roman"/>
                <w:color w:val="333333"/>
                <w:sz w:val="24"/>
                <w:szCs w:val="24"/>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Настоящий приказ вступает в силу с 1 января 2014 года.</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Министр</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Д.В.ЛИВАНОВ</w:t>
            </w:r>
          </w:p>
          <w:p w:rsidR="005262A0" w:rsidRPr="005262A0" w:rsidRDefault="005262A0" w:rsidP="005262A0">
            <w:pPr>
              <w:spacing w:after="0" w:line="240" w:lineRule="auto"/>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w:t>
            </w:r>
          </w:p>
          <w:p w:rsidR="005262A0" w:rsidRPr="005262A0" w:rsidRDefault="005262A0" w:rsidP="005262A0">
            <w:pPr>
              <w:spacing w:after="75" w:line="234" w:lineRule="atLeast"/>
              <w:rPr>
                <w:rFonts w:ascii="Helvetica" w:eastAsia="Times New Roman" w:hAnsi="Helvetica" w:cs="Helvetica"/>
                <w:color w:val="333333"/>
                <w:sz w:val="18"/>
                <w:szCs w:val="18"/>
                <w:lang w:eastAsia="ru-RU"/>
              </w:rPr>
            </w:pPr>
            <w:r w:rsidRPr="005262A0">
              <w:rPr>
                <w:rFonts w:ascii="Helvetica" w:eastAsia="Times New Roman" w:hAnsi="Helvetica" w:cs="Helvetica"/>
                <w:color w:val="333333"/>
                <w:sz w:val="18"/>
                <w:szCs w:val="18"/>
                <w:lang w:eastAsia="ru-RU"/>
              </w:rPr>
              <w:t> </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Приложение</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Утвержден</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приказом Министерства образования</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и науки Российской Федерации</w:t>
            </w:r>
          </w:p>
          <w:p w:rsidR="005262A0" w:rsidRPr="005262A0" w:rsidRDefault="005262A0" w:rsidP="005262A0">
            <w:pPr>
              <w:spacing w:after="0" w:line="240" w:lineRule="auto"/>
              <w:jc w:val="right"/>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от 17 октября 2013 г. N 1155</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1" w:name="Par34"/>
            <w:bookmarkEnd w:id="1"/>
            <w:r w:rsidRPr="005262A0">
              <w:rPr>
                <w:rFonts w:ascii="Times New Roman" w:eastAsia="Times New Roman" w:hAnsi="Times New Roman" w:cs="Times New Roman"/>
                <w:b/>
                <w:bCs/>
                <w:color w:val="333333"/>
                <w:sz w:val="24"/>
                <w:szCs w:val="24"/>
                <w:lang w:eastAsia="ru-RU"/>
              </w:rPr>
              <w:t>ФЕДЕРАЛЬНЫЙ ГОСУДАРСТВЕННЫЙ ОБРАЗОВАТЕЛЬНЫЙ СТАНДАРТ</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b/>
                <w:bCs/>
                <w:color w:val="333333"/>
                <w:sz w:val="24"/>
                <w:szCs w:val="24"/>
                <w:lang w:eastAsia="ru-RU"/>
              </w:rPr>
              <w:t>ДОШКОЛЬНОГО ОБРАЗОВАНИЯ</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2" w:name="Par37"/>
            <w:bookmarkEnd w:id="2"/>
            <w:r w:rsidRPr="005262A0">
              <w:rPr>
                <w:rFonts w:ascii="Times New Roman" w:eastAsia="Times New Roman" w:hAnsi="Times New Roman" w:cs="Times New Roman"/>
                <w:color w:val="333333"/>
                <w:sz w:val="24"/>
                <w:szCs w:val="24"/>
                <w:lang w:eastAsia="ru-RU"/>
              </w:rPr>
              <w:t>I. ОБЩИЕ ПОЛОЖЕНИЯ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1.2. Стандарт разработан на основе </w:t>
            </w:r>
            <w:hyperlink r:id="rId10" w:history="1">
              <w:r w:rsidRPr="005262A0">
                <w:rPr>
                  <w:rFonts w:ascii="Times New Roman" w:eastAsia="Times New Roman" w:hAnsi="Times New Roman" w:cs="Times New Roman"/>
                  <w:color w:val="0000FF"/>
                  <w:sz w:val="24"/>
                  <w:szCs w:val="24"/>
                  <w:lang w:eastAsia="ru-RU"/>
                </w:rPr>
                <w:t>Конституции</w:t>
              </w:r>
            </w:hyperlink>
            <w:r w:rsidRPr="005262A0">
              <w:rPr>
                <w:rFonts w:ascii="Times New Roman" w:eastAsia="Times New Roman" w:hAnsi="Times New Roman" w:cs="Times New Roman"/>
                <w:color w:val="333333"/>
                <w:sz w:val="24"/>
                <w:szCs w:val="24"/>
                <w:lang w:eastAsia="ru-RU"/>
              </w:rPr>
              <w:t> Российской Федерации &lt;1&gt; и законодательства Российской Федерации и с учетом </w:t>
            </w:r>
            <w:hyperlink r:id="rId11" w:history="1">
              <w:r w:rsidRPr="005262A0">
                <w:rPr>
                  <w:rFonts w:ascii="Times New Roman" w:eastAsia="Times New Roman" w:hAnsi="Times New Roman" w:cs="Times New Roman"/>
                  <w:color w:val="0000FF"/>
                  <w:sz w:val="24"/>
                  <w:szCs w:val="24"/>
                  <w:lang w:eastAsia="ru-RU"/>
                </w:rPr>
                <w:t>Конвенции</w:t>
              </w:r>
            </w:hyperlink>
            <w:r w:rsidRPr="005262A0">
              <w:rPr>
                <w:rFonts w:ascii="Times New Roman" w:eastAsia="Times New Roman" w:hAnsi="Times New Roman" w:cs="Times New Roman"/>
                <w:color w:val="333333"/>
                <w:sz w:val="24"/>
                <w:szCs w:val="24"/>
                <w:lang w:eastAsia="ru-RU"/>
              </w:rPr>
              <w:t> ООН о правах ребенка &lt;2&gt;, в основе которых заложены следующие основные принципы: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&lt;1&gt; Российская газета, 25 декабря 1993 г.; Собрание законодательства Российской Федерации, 2009, N 1, ст. 1, ст. 2.</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&lt;2&gt; Сборник международных договоров СССР, 1993, выпуск XLVI.</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1) поддержка разнообразия детства; сохранение уникальности и </w:t>
            </w:r>
            <w:proofErr w:type="spellStart"/>
            <w:r w:rsidRPr="005262A0">
              <w:rPr>
                <w:rFonts w:ascii="Times New Roman" w:eastAsia="Times New Roman" w:hAnsi="Times New Roman" w:cs="Times New Roman"/>
                <w:color w:val="333333"/>
                <w:sz w:val="24"/>
                <w:szCs w:val="24"/>
                <w:lang w:eastAsia="ru-RU"/>
              </w:rPr>
              <w:t>самоценности</w:t>
            </w:r>
            <w:proofErr w:type="spellEnd"/>
            <w:r w:rsidRPr="005262A0">
              <w:rPr>
                <w:rFonts w:ascii="Times New Roman" w:eastAsia="Times New Roman" w:hAnsi="Times New Roman" w:cs="Times New Roman"/>
                <w:color w:val="333333"/>
                <w:sz w:val="24"/>
                <w:szCs w:val="24"/>
                <w:lang w:eastAsia="ru-RU"/>
              </w:rPr>
              <w:t xml:space="preserve"> детства как важного этапа в общем развитии человека, </w:t>
            </w:r>
            <w:proofErr w:type="spellStart"/>
            <w:r w:rsidRPr="005262A0">
              <w:rPr>
                <w:rFonts w:ascii="Times New Roman" w:eastAsia="Times New Roman" w:hAnsi="Times New Roman" w:cs="Times New Roman"/>
                <w:color w:val="333333"/>
                <w:sz w:val="24"/>
                <w:szCs w:val="24"/>
                <w:lang w:eastAsia="ru-RU"/>
              </w:rPr>
              <w:t>самоценность</w:t>
            </w:r>
            <w:proofErr w:type="spellEnd"/>
            <w:r w:rsidRPr="005262A0">
              <w:rPr>
                <w:rFonts w:ascii="Times New Roman" w:eastAsia="Times New Roman" w:hAnsi="Times New Roman" w:cs="Times New Roman"/>
                <w:color w:val="333333"/>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уважение личности ребенка;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1.3. В Стандарте учитываются: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2) возможности освоения ребенком Программы на разных этапах ее реализации.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1.4. Основные принципы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поддержка инициативы детей в различных видах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сотрудничество Организации с семьей;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6) приобщение детей к социокультурным нормам, традициям семьи, общества и государства;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7) формирование познавательных интересов и познавательных действий ребенка в различных видах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9) учет этнокультурной ситуации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1.5. Стандарт направлен на достижение следующих целей: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повышение социального статуса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bookmarkStart w:id="3" w:name="Par70"/>
            <w:bookmarkEnd w:id="3"/>
            <w:r w:rsidRPr="005262A0">
              <w:rPr>
                <w:rFonts w:ascii="Times New Roman" w:eastAsia="Times New Roman" w:hAnsi="Times New Roman" w:cs="Times New Roman"/>
                <w:color w:val="333333"/>
                <w:sz w:val="24"/>
                <w:szCs w:val="24"/>
                <w:lang w:eastAsia="ru-RU"/>
              </w:rPr>
              <w:t>1.6. Стандарт направлен на решение следующих задач:</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охраны и укрепления физического и психического здоровья детей, в том числе их эмоционального благополучия;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5262A0">
              <w:rPr>
                <w:rFonts w:ascii="Times New Roman" w:eastAsia="Times New Roman" w:hAnsi="Times New Roman" w:cs="Times New Roman"/>
                <w:color w:val="333333"/>
                <w:sz w:val="24"/>
                <w:szCs w:val="24"/>
                <w:lang w:eastAsia="ru-RU"/>
              </w:rPr>
              <w:t>принятых в обществе правил</w:t>
            </w:r>
            <w:proofErr w:type="gramEnd"/>
            <w:r w:rsidRPr="005262A0">
              <w:rPr>
                <w:rFonts w:ascii="Times New Roman" w:eastAsia="Times New Roman" w:hAnsi="Times New Roman" w:cs="Times New Roman"/>
                <w:color w:val="333333"/>
                <w:sz w:val="24"/>
                <w:szCs w:val="24"/>
                <w:lang w:eastAsia="ru-RU"/>
              </w:rPr>
              <w:t xml:space="preserve"> и норм поведения в интересах человека, семьи, общества;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5262A0">
              <w:rPr>
                <w:rFonts w:ascii="Times New Roman" w:eastAsia="Times New Roman" w:hAnsi="Times New Roman" w:cs="Times New Roman"/>
                <w:color w:val="333333"/>
                <w:sz w:val="24"/>
                <w:szCs w:val="24"/>
                <w:lang w:eastAsia="ru-RU"/>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1.7. Стандарт является основой для: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разработки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объективной оценки соответствия образовательной деятельности Организации требованиям Стандарта;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1.8. Стандарт включает в себя требования к:</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структуре Программы и ее объему;</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условиям реализации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результатам освоения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262A0" w:rsidRPr="005262A0" w:rsidRDefault="005262A0" w:rsidP="005262A0">
            <w:pPr>
              <w:spacing w:after="75" w:line="234" w:lineRule="atLeast"/>
              <w:rPr>
                <w:rFonts w:ascii="Helvetica" w:eastAsia="Times New Roman" w:hAnsi="Helvetica" w:cs="Helvetica"/>
                <w:color w:val="333333"/>
                <w:sz w:val="18"/>
                <w:szCs w:val="18"/>
                <w:lang w:eastAsia="ru-RU"/>
              </w:rPr>
            </w:pPr>
            <w:r w:rsidRPr="005262A0">
              <w:rPr>
                <w:rFonts w:ascii="Helvetica" w:eastAsia="Times New Roman" w:hAnsi="Helvetica" w:cs="Helvetica"/>
                <w:color w:val="333333"/>
                <w:sz w:val="18"/>
                <w:szCs w:val="18"/>
                <w:lang w:eastAsia="ru-RU"/>
              </w:rPr>
              <w:t> </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4" w:name="Par93"/>
            <w:bookmarkEnd w:id="4"/>
            <w:r w:rsidRPr="005262A0">
              <w:rPr>
                <w:rFonts w:ascii="Times New Roman" w:eastAsia="Times New Roman" w:hAnsi="Times New Roman" w:cs="Times New Roman"/>
                <w:color w:val="333333"/>
                <w:sz w:val="24"/>
                <w:szCs w:val="24"/>
                <w:lang w:eastAsia="ru-RU"/>
              </w:rPr>
              <w:t>II. ТРЕБОВАНИЯ К СТРУКТУРЕ ОБРАЗОВАТЕЛЬНОЙ ПРОГРАММЫ</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ДОШКОЛЬНОГО ОБРАЗОВАНИЯ И ЕЕ ОБЪЕМУ</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w:t>
            </w:r>
            <w:proofErr w:type="spellStart"/>
            <w:r w:rsidRPr="005262A0">
              <w:rPr>
                <w:rFonts w:ascii="Times New Roman" w:eastAsia="Times New Roman" w:hAnsi="Times New Roman" w:cs="Times New Roman"/>
                <w:color w:val="333333"/>
                <w:sz w:val="24"/>
                <w:szCs w:val="24"/>
                <w:lang w:eastAsia="ru-RU"/>
              </w:rPr>
              <w:t>в</w:t>
            </w:r>
            <w:hyperlink r:id="rId12" w:anchor="Par70" w:history="1">
              <w:r w:rsidRPr="005262A0">
                <w:rPr>
                  <w:rFonts w:ascii="Times New Roman" w:eastAsia="Times New Roman" w:hAnsi="Times New Roman" w:cs="Times New Roman"/>
                  <w:color w:val="0000FF"/>
                  <w:sz w:val="24"/>
                  <w:szCs w:val="24"/>
                  <w:lang w:eastAsia="ru-RU"/>
                </w:rPr>
                <w:t>пункте</w:t>
              </w:r>
              <w:proofErr w:type="spellEnd"/>
              <w:r w:rsidRPr="005262A0">
                <w:rPr>
                  <w:rFonts w:ascii="Times New Roman" w:eastAsia="Times New Roman" w:hAnsi="Times New Roman" w:cs="Times New Roman"/>
                  <w:color w:val="0000FF"/>
                  <w:sz w:val="24"/>
                  <w:szCs w:val="24"/>
                  <w:lang w:eastAsia="ru-RU"/>
                </w:rPr>
                <w:t xml:space="preserve"> 1.6</w:t>
              </w:r>
            </w:hyperlink>
            <w:r w:rsidRPr="005262A0">
              <w:rPr>
                <w:rFonts w:ascii="Times New Roman" w:eastAsia="Times New Roman" w:hAnsi="Times New Roman" w:cs="Times New Roman"/>
                <w:color w:val="333333"/>
                <w:sz w:val="24"/>
                <w:szCs w:val="24"/>
                <w:lang w:eastAsia="ru-RU"/>
              </w:rPr>
              <w:t> Стандарта.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2.2. Структурные подразделения в одной Организации (далее - Группы) могут реализовывать разные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5262A0">
              <w:rPr>
                <w:rFonts w:ascii="Times New Roman" w:eastAsia="Times New Roman" w:hAnsi="Times New Roman" w:cs="Times New Roman"/>
                <w:color w:val="333333"/>
                <w:sz w:val="24"/>
                <w:szCs w:val="24"/>
                <w:lang w:eastAsia="ru-RU"/>
              </w:rPr>
              <w:lastRenderedPageBreak/>
              <w:t>дошкольного образования (объем, содержание и планируемые результаты в виде целевых ориентиров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2.4. Программа направлена на: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bookmarkStart w:id="5" w:name="Par103"/>
            <w:bookmarkEnd w:id="5"/>
            <w:r w:rsidRPr="005262A0">
              <w:rPr>
                <w:rFonts w:ascii="Times New Roman" w:eastAsia="Times New Roman" w:hAnsi="Times New Roman" w:cs="Times New Roman"/>
                <w:color w:val="33333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&lt;1&gt; </w:t>
            </w:r>
            <w:hyperlink r:id="rId13" w:history="1">
              <w:r w:rsidRPr="005262A0">
                <w:rPr>
                  <w:rFonts w:ascii="Times New Roman" w:eastAsia="Times New Roman" w:hAnsi="Times New Roman" w:cs="Times New Roman"/>
                  <w:color w:val="0000FF"/>
                  <w:sz w:val="24"/>
                  <w:szCs w:val="24"/>
                  <w:lang w:eastAsia="ru-RU"/>
                </w:rPr>
                <w:t>Часть 6 статьи 12</w:t>
              </w:r>
            </w:hyperlink>
            <w:r w:rsidRPr="005262A0">
              <w:rPr>
                <w:rFonts w:ascii="Times New Roman" w:eastAsia="Times New Roman" w:hAnsi="Times New Roman" w:cs="Times New Roman"/>
                <w:color w:val="333333"/>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Программа может реализовываться в течение всего времени пребывания &lt;1&gt; детей в Организации.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социально-коммуникативное развитие;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познавательное развитие;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речевое развитие;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художественно-эстетическое развитие;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физическое развитие.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5262A0">
              <w:rPr>
                <w:rFonts w:ascii="Times New Roman" w:eastAsia="Times New Roman" w:hAnsi="Times New Roman" w:cs="Times New Roman"/>
                <w:color w:val="333333"/>
                <w:sz w:val="24"/>
                <w:szCs w:val="24"/>
                <w:lang w:eastAsia="ru-RU"/>
              </w:rPr>
              <w:t>саморегуляции</w:t>
            </w:r>
            <w:proofErr w:type="spellEnd"/>
            <w:r w:rsidRPr="005262A0">
              <w:rPr>
                <w:rFonts w:ascii="Times New Roman" w:eastAsia="Times New Roman" w:hAnsi="Times New Roman" w:cs="Times New Roman"/>
                <w:color w:val="333333"/>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262A0">
              <w:rPr>
                <w:rFonts w:ascii="Times New Roman" w:eastAsia="Times New Roman" w:hAnsi="Times New Roman" w:cs="Times New Roman"/>
                <w:color w:val="333333"/>
                <w:sz w:val="24"/>
                <w:szCs w:val="24"/>
                <w:lang w:eastAsia="ru-RU"/>
              </w:rPr>
              <w:t>саморегуляции</w:t>
            </w:r>
            <w:proofErr w:type="spellEnd"/>
            <w:r w:rsidRPr="005262A0">
              <w:rPr>
                <w:rFonts w:ascii="Times New Roman" w:eastAsia="Times New Roman" w:hAnsi="Times New Roman" w:cs="Times New Roman"/>
                <w:color w:val="333333"/>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w:t>
            </w:r>
            <w:r w:rsidRPr="005262A0">
              <w:rPr>
                <w:rFonts w:ascii="Times New Roman" w:eastAsia="Times New Roman" w:hAnsi="Times New Roman" w:cs="Times New Roman"/>
                <w:color w:val="333333"/>
                <w:sz w:val="24"/>
                <w:szCs w:val="24"/>
                <w:lang w:eastAsia="ru-RU"/>
              </w:rPr>
              <w:lastRenderedPageBreak/>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предметно-пространственная развивающая образовательная среда;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характер взаимодействия со взрослыми;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характер взаимодействия с другими детьми;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система отношений ребенка к миру, к другим людям, к себе самому.</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5262A0">
                <w:rPr>
                  <w:rFonts w:ascii="Times New Roman" w:eastAsia="Times New Roman" w:hAnsi="Times New Roman" w:cs="Times New Roman"/>
                  <w:color w:val="0000FF"/>
                  <w:sz w:val="24"/>
                  <w:szCs w:val="24"/>
                  <w:lang w:eastAsia="ru-RU"/>
                </w:rPr>
                <w:t>пункт 2.5</w:t>
              </w:r>
            </w:hyperlink>
            <w:r w:rsidRPr="005262A0">
              <w:rPr>
                <w:rFonts w:ascii="Times New Roman" w:eastAsia="Times New Roman" w:hAnsi="Times New Roman" w:cs="Times New Roman"/>
                <w:color w:val="333333"/>
                <w:sz w:val="24"/>
                <w:szCs w:val="24"/>
                <w:lang w:eastAsia="ru-RU"/>
              </w:rPr>
              <w:t>Стандарта).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bookmarkStart w:id="6" w:name="Par136"/>
            <w:bookmarkEnd w:id="6"/>
            <w:r w:rsidRPr="005262A0">
              <w:rPr>
                <w:rFonts w:ascii="Times New Roman" w:eastAsia="Times New Roman" w:hAnsi="Times New Roman" w:cs="Times New Roman"/>
                <w:color w:val="33333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2.11.1. Целевой раздел включает в себя пояснительную записку и планируемые результаты освоения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Пояснительная записка должна раскрывать: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цели и задачи реализации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принципы и подходы к формированию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Содержательный раздел Программы должен включать: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содержательном разделе Программы должны быть представлены: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а) особенности образовательной деятельности разных видов и культурных практик;</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б) способы и направления поддержки детской инициативы;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особенности взаимодействия педагогического коллектива с семьями воспитанников;</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г) иные характеристики содержания Программы, наиболее существенные с точки зрения авторов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специфику национальных, социокультурных и иных условий, в которых осуществляется образовательная деятельность;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сложившиеся традиции Организации или Группы.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5262A0">
              <w:rPr>
                <w:rFonts w:ascii="Times New Roman" w:eastAsia="Times New Roman" w:hAnsi="Times New Roman" w:cs="Times New Roman"/>
                <w:color w:val="333333"/>
                <w:sz w:val="24"/>
                <w:szCs w:val="24"/>
                <w:lang w:eastAsia="ru-RU"/>
              </w:rPr>
              <w:t>индивидуальных коррекционных занятий</w:t>
            </w:r>
            <w:proofErr w:type="gramEnd"/>
            <w:r w:rsidRPr="005262A0">
              <w:rPr>
                <w:rFonts w:ascii="Times New Roman" w:eastAsia="Times New Roman" w:hAnsi="Times New Roman" w:cs="Times New Roman"/>
                <w:color w:val="333333"/>
                <w:sz w:val="24"/>
                <w:szCs w:val="24"/>
                <w:lang w:eastAsia="ru-RU"/>
              </w:rPr>
              <w:t xml:space="preserve"> и осуществления квалифицированной коррекции нарушений их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Коррекционная работа и/или инклюзивное образование должны быть направлены на: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6" w:history="1">
              <w:r w:rsidRPr="005262A0">
                <w:rPr>
                  <w:rFonts w:ascii="Times New Roman" w:eastAsia="Times New Roman" w:hAnsi="Times New Roman" w:cs="Times New Roman"/>
                  <w:color w:val="0000FF"/>
                  <w:sz w:val="24"/>
                  <w:szCs w:val="24"/>
                  <w:lang w:eastAsia="ru-RU"/>
                </w:rPr>
                <w:t>пунктом 2.11</w:t>
              </w:r>
            </w:hyperlink>
            <w:r w:rsidRPr="005262A0">
              <w:rPr>
                <w:rFonts w:ascii="Times New Roman" w:eastAsia="Times New Roman" w:hAnsi="Times New Roman" w:cs="Times New Roman"/>
                <w:color w:val="333333"/>
                <w:sz w:val="24"/>
                <w:szCs w:val="24"/>
                <w:lang w:eastAsia="ru-RU"/>
              </w:rPr>
              <w:t> Стандарта, в случае если она не соответствует одной из примерных программ.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краткой презентации Программы должны быть указаны: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используемые Примерные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характеристика взаимодействия педагогического коллектива с семьями детей.</w:t>
            </w:r>
          </w:p>
          <w:p w:rsidR="005262A0" w:rsidRPr="005262A0" w:rsidRDefault="005262A0" w:rsidP="005262A0">
            <w:pPr>
              <w:spacing w:after="75" w:line="234" w:lineRule="atLeast"/>
              <w:rPr>
                <w:rFonts w:ascii="Helvetica" w:eastAsia="Times New Roman" w:hAnsi="Helvetica" w:cs="Helvetica"/>
                <w:color w:val="333333"/>
                <w:sz w:val="18"/>
                <w:szCs w:val="18"/>
                <w:lang w:eastAsia="ru-RU"/>
              </w:rPr>
            </w:pPr>
            <w:r w:rsidRPr="005262A0">
              <w:rPr>
                <w:rFonts w:ascii="Helvetica" w:eastAsia="Times New Roman" w:hAnsi="Helvetica" w:cs="Helvetica"/>
                <w:color w:val="333333"/>
                <w:sz w:val="18"/>
                <w:szCs w:val="18"/>
                <w:lang w:eastAsia="ru-RU"/>
              </w:rPr>
              <w:t> </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7" w:name="Par174"/>
            <w:bookmarkEnd w:id="7"/>
            <w:r w:rsidRPr="005262A0">
              <w:rPr>
                <w:rFonts w:ascii="Times New Roman" w:eastAsia="Times New Roman" w:hAnsi="Times New Roman" w:cs="Times New Roman"/>
                <w:color w:val="333333"/>
                <w:sz w:val="24"/>
                <w:szCs w:val="24"/>
                <w:lang w:eastAsia="ru-RU"/>
              </w:rPr>
              <w:t>III. ТРЕБОВАНИЯ К УСЛОВИЯМ РЕАЛИЗАЦИИ ОСНОВНОЙ</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ОБРАЗОВАТЕЛЬНОЙ ПРОГРАММЫ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w:t>
            </w:r>
            <w:r w:rsidRPr="005262A0">
              <w:rPr>
                <w:rFonts w:ascii="Times New Roman" w:eastAsia="Times New Roman" w:hAnsi="Times New Roman" w:cs="Times New Roman"/>
                <w:color w:val="333333"/>
                <w:sz w:val="24"/>
                <w:szCs w:val="24"/>
                <w:lang w:eastAsia="ru-RU"/>
              </w:rPr>
              <w:lastRenderedPageBreak/>
              <w:t>финансовым условиям реализации Программы, а также к развивающей предметно-пространственной среде.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гарантирует охрану и укрепление физического и психического здоровья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обеспечивает эмоциональное благополучие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способствует профессиональному развитию педагогических работников;</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создает условия для развивающего вариативного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обеспечивает открытость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6) создает условия для участия родителей (законных представителей) в образовательной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3.2.1. Для успешной реализации Программы должны быть обеспечены следующие психолого-педагогические условия: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поддержка инициативы и самостоятельности детей в специфических для них видах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6) возможность выбора детьми материалов, видов активности, участников совместной деятельности и общения;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7) защита детей от всех форм физического и психического насилия &lt;1&gt;;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&lt;1&gt; </w:t>
            </w:r>
            <w:hyperlink r:id="rId16" w:history="1">
              <w:r w:rsidRPr="005262A0">
                <w:rPr>
                  <w:rFonts w:ascii="Times New Roman" w:eastAsia="Times New Roman" w:hAnsi="Times New Roman" w:cs="Times New Roman"/>
                  <w:color w:val="0000FF"/>
                  <w:sz w:val="24"/>
                  <w:szCs w:val="24"/>
                  <w:lang w:eastAsia="ru-RU"/>
                </w:rPr>
                <w:t>Пункт 9 части 1 статьи 34</w:t>
              </w:r>
            </w:hyperlink>
            <w:r w:rsidRPr="005262A0">
              <w:rPr>
                <w:rFonts w:ascii="Times New Roman" w:eastAsia="Times New Roman" w:hAnsi="Times New Roman" w:cs="Times New Roman"/>
                <w:color w:val="333333"/>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оптимизации работы с группой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3.2.4. Наполняемость Группы определяется с учетом возраста детей, их состояния здоровья, специфики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bookmarkStart w:id="8" w:name="Par208"/>
            <w:bookmarkEnd w:id="8"/>
            <w:r w:rsidRPr="005262A0">
              <w:rPr>
                <w:rFonts w:ascii="Times New Roman" w:eastAsia="Times New Roman" w:hAnsi="Times New Roman" w:cs="Times New Roman"/>
                <w:color w:val="33333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обеспечение эмоционального благополучия через:</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непосредственное общение с каждым ребенком;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уважительное отношение к каждому ребенку, к его чувствам и потребностям;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поддержку индивидуальности и инициативы детей через:</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создание условий для свободного выбора детьми деятельности, участников совместной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создание условий для принятия детьми решений, выражения своих чувств и мыслей;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proofErr w:type="spellStart"/>
            <w:r w:rsidRPr="005262A0">
              <w:rPr>
                <w:rFonts w:ascii="Times New Roman" w:eastAsia="Times New Roman" w:hAnsi="Times New Roman" w:cs="Times New Roman"/>
                <w:color w:val="333333"/>
                <w:sz w:val="24"/>
                <w:szCs w:val="24"/>
                <w:lang w:eastAsia="ru-RU"/>
              </w:rPr>
              <w:t>недирективную</w:t>
            </w:r>
            <w:proofErr w:type="spellEnd"/>
            <w:r w:rsidRPr="005262A0">
              <w:rPr>
                <w:rFonts w:ascii="Times New Roman" w:eastAsia="Times New Roman" w:hAnsi="Times New Roman" w:cs="Times New Roman"/>
                <w:color w:val="333333"/>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установление правил взаимодействия в разных ситуациях:</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развитие коммуникативных способностей детей, позволяющих разрешать конфликтные ситуации со сверстниками;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развитие умения детей работать в группе сверстников;</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создание условий для овладения культурными средствами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поддержку спонтанной игры детей, ее обогащение, обеспечение игрового времени и пространства;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оценку индивидуального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3.2.6. В целях эффективной реализации Программы должны быть созданы условия для: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3.2.8. Организация должна создавать возможности: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для обсуждения с родителями (законными представителями) детей вопросов, связанных с реализацией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sidRPr="005262A0">
                <w:rPr>
                  <w:rFonts w:ascii="Times New Roman" w:eastAsia="Times New Roman" w:hAnsi="Times New Roman" w:cs="Times New Roman"/>
                  <w:color w:val="0000FF"/>
                  <w:sz w:val="24"/>
                  <w:szCs w:val="24"/>
                  <w:lang w:eastAsia="ru-RU"/>
                </w:rPr>
                <w:t>СанПиН 2.4.1.3049-13</w:t>
              </w:r>
            </w:hyperlink>
            <w:r w:rsidRPr="005262A0">
              <w:rPr>
                <w:rFonts w:ascii="Times New Roman" w:eastAsia="Times New Roman" w:hAnsi="Times New Roman" w:cs="Times New Roman"/>
                <w:color w:val="333333"/>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w:t>
            </w:r>
            <w:r w:rsidRPr="005262A0">
              <w:rPr>
                <w:rFonts w:ascii="Times New Roman" w:eastAsia="Times New Roman" w:hAnsi="Times New Roman" w:cs="Times New Roman"/>
                <w:color w:val="333333"/>
                <w:sz w:val="24"/>
                <w:szCs w:val="24"/>
                <w:lang w:eastAsia="ru-RU"/>
              </w:rPr>
              <w:lastRenderedPageBreak/>
              <w:t>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3.3. Требования к развивающей предметно-пространственной среде.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3.3.3. Развивающая предметно-пространственная среда должна обеспечивать: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реализацию различных образовательных программ;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случае организации инклюзивного образования - необходимые для него условия;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учет национально-культурных, климатических условий, в которых осуществляется образовательная деятельность;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учет возрастных особенностей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Насыщенность среды должна соответствовать возрастным возможностям детей и содержанию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эмоциональное благополучие детей во взаимодействии с предметно-пространственным окружением;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возможность самовыражения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2) </w:t>
            </w:r>
            <w:proofErr w:type="spellStart"/>
            <w:r w:rsidRPr="005262A0">
              <w:rPr>
                <w:rFonts w:ascii="Times New Roman" w:eastAsia="Times New Roman" w:hAnsi="Times New Roman" w:cs="Times New Roman"/>
                <w:color w:val="333333"/>
                <w:sz w:val="24"/>
                <w:szCs w:val="24"/>
                <w:lang w:eastAsia="ru-RU"/>
              </w:rPr>
              <w:t>Трансформируемость</w:t>
            </w:r>
            <w:proofErr w:type="spellEnd"/>
            <w:r w:rsidRPr="005262A0">
              <w:rPr>
                <w:rFonts w:ascii="Times New Roman" w:eastAsia="Times New Roman" w:hAnsi="Times New Roman" w:cs="Times New Roman"/>
                <w:color w:val="333333"/>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3) </w:t>
            </w:r>
            <w:proofErr w:type="spellStart"/>
            <w:r w:rsidRPr="005262A0">
              <w:rPr>
                <w:rFonts w:ascii="Times New Roman" w:eastAsia="Times New Roman" w:hAnsi="Times New Roman" w:cs="Times New Roman"/>
                <w:color w:val="333333"/>
                <w:sz w:val="24"/>
                <w:szCs w:val="24"/>
                <w:lang w:eastAsia="ru-RU"/>
              </w:rPr>
              <w:t>Полифункциональность</w:t>
            </w:r>
            <w:proofErr w:type="spellEnd"/>
            <w:r w:rsidRPr="005262A0">
              <w:rPr>
                <w:rFonts w:ascii="Times New Roman" w:eastAsia="Times New Roman" w:hAnsi="Times New Roman" w:cs="Times New Roman"/>
                <w:color w:val="333333"/>
                <w:sz w:val="24"/>
                <w:szCs w:val="24"/>
                <w:lang w:eastAsia="ru-RU"/>
              </w:rPr>
              <w:t xml:space="preserve"> материалов предполагает: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Вариативность среды предполагает: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Доступность среды предполагает: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исправность и сохранность материалов и оборудования.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3.4. Требования к кадровым условиям реализации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w:t>
            </w:r>
            <w:proofErr w:type="spellStart"/>
            <w:r w:rsidRPr="005262A0">
              <w:rPr>
                <w:rFonts w:ascii="Times New Roman" w:eastAsia="Times New Roman" w:hAnsi="Times New Roman" w:cs="Times New Roman"/>
                <w:color w:val="333333"/>
                <w:sz w:val="24"/>
                <w:szCs w:val="24"/>
                <w:lang w:eastAsia="ru-RU"/>
              </w:rPr>
              <w:t>служащих,</w:t>
            </w:r>
            <w:hyperlink r:id="rId18" w:history="1">
              <w:r w:rsidRPr="005262A0">
                <w:rPr>
                  <w:rFonts w:ascii="Times New Roman" w:eastAsia="Times New Roman" w:hAnsi="Times New Roman" w:cs="Times New Roman"/>
                  <w:color w:val="0000FF"/>
                  <w:sz w:val="24"/>
                  <w:szCs w:val="24"/>
                  <w:lang w:eastAsia="ru-RU"/>
                </w:rPr>
                <w:t>раздел</w:t>
              </w:r>
              <w:proofErr w:type="spellEnd"/>
            </w:hyperlink>
            <w:r w:rsidRPr="005262A0">
              <w:rPr>
                <w:rFonts w:ascii="Times New Roman" w:eastAsia="Times New Roman" w:hAnsi="Times New Roman" w:cs="Times New Roman"/>
                <w:color w:val="333333"/>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sidRPr="005262A0">
                <w:rPr>
                  <w:rFonts w:ascii="Times New Roman" w:eastAsia="Times New Roman" w:hAnsi="Times New Roman" w:cs="Times New Roman"/>
                  <w:color w:val="0000FF"/>
                  <w:sz w:val="24"/>
                  <w:szCs w:val="24"/>
                  <w:lang w:eastAsia="ru-RU"/>
                </w:rPr>
                <w:t>п. 3.2.5</w:t>
              </w:r>
            </w:hyperlink>
            <w:r w:rsidRPr="005262A0">
              <w:rPr>
                <w:rFonts w:ascii="Times New Roman" w:eastAsia="Times New Roman" w:hAnsi="Times New Roman" w:cs="Times New Roman"/>
                <w:color w:val="333333"/>
                <w:sz w:val="24"/>
                <w:szCs w:val="24"/>
                <w:lang w:eastAsia="ru-RU"/>
              </w:rPr>
              <w:t> настоящего Стандарта.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3.4.4. При организации инклюзивного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&lt;1&gt; </w:t>
            </w:r>
            <w:hyperlink r:id="rId20" w:history="1">
              <w:r w:rsidRPr="005262A0">
                <w:rPr>
                  <w:rFonts w:ascii="Times New Roman" w:eastAsia="Times New Roman" w:hAnsi="Times New Roman" w:cs="Times New Roman"/>
                  <w:color w:val="0000FF"/>
                  <w:sz w:val="24"/>
                  <w:szCs w:val="24"/>
                  <w:lang w:eastAsia="ru-RU"/>
                </w:rPr>
                <w:t>Статья 1</w:t>
              </w:r>
            </w:hyperlink>
            <w:r w:rsidRPr="005262A0">
              <w:rPr>
                <w:rFonts w:ascii="Times New Roman" w:eastAsia="Times New Roman" w:hAnsi="Times New Roman" w:cs="Times New Roman"/>
                <w:color w:val="333333"/>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3.5.1. Требования к материально-техническим условиям реализации Программы включают: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требования, определяемые в соответствии с санитарно-эпидемиологическими правилами и нормативами;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требования, определяемые в соответствии с правилами пожарной безопасности;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 оснащенность помещений развивающей предметно-пространственной средой;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3.6. Требования к финансовым условиям реализации основной образовательной программы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w:t>
            </w:r>
            <w:r w:rsidRPr="005262A0">
              <w:rPr>
                <w:rFonts w:ascii="Times New Roman" w:eastAsia="Times New Roman" w:hAnsi="Times New Roman" w:cs="Times New Roman"/>
                <w:color w:val="333333"/>
                <w:sz w:val="24"/>
                <w:szCs w:val="24"/>
                <w:lang w:eastAsia="ru-RU"/>
              </w:rPr>
              <w:lastRenderedPageBreak/>
              <w:t>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3.6.2. Финансовые условия реализации Программы должны: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1) обеспечивать возможность выполнения требований Стандарта к условиям реализации и структуре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3) отражать структуру и объем расходов, необходимых для реализации Программы, а также механизм их формирования.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262A0">
              <w:rPr>
                <w:rFonts w:ascii="Times New Roman" w:eastAsia="Times New Roman" w:hAnsi="Times New Roman" w:cs="Times New Roman"/>
                <w:color w:val="333333"/>
                <w:sz w:val="24"/>
                <w:szCs w:val="24"/>
                <w:lang w:eastAsia="ru-RU"/>
              </w:rPr>
              <w:t>сурдоперевод</w:t>
            </w:r>
            <w:proofErr w:type="spellEnd"/>
            <w:r w:rsidRPr="005262A0">
              <w:rPr>
                <w:rFonts w:ascii="Times New Roman" w:eastAsia="Times New Roman" w:hAnsi="Times New Roman" w:cs="Times New Roman"/>
                <w:color w:val="333333"/>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262A0">
              <w:rPr>
                <w:rFonts w:ascii="Times New Roman" w:eastAsia="Times New Roman" w:hAnsi="Times New Roman" w:cs="Times New Roman"/>
                <w:color w:val="333333"/>
                <w:sz w:val="24"/>
                <w:szCs w:val="24"/>
                <w:lang w:eastAsia="ru-RU"/>
              </w:rPr>
              <w:t>безбарьерную</w:t>
            </w:r>
            <w:proofErr w:type="spellEnd"/>
            <w:r w:rsidRPr="005262A0">
              <w:rPr>
                <w:rFonts w:ascii="Times New Roman" w:eastAsia="Times New Roman" w:hAnsi="Times New Roman" w:cs="Times New Roman"/>
                <w:color w:val="333333"/>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расходов на оплату труда работников, реализующих Программу;</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w:t>
            </w:r>
            <w:r w:rsidRPr="005262A0">
              <w:rPr>
                <w:rFonts w:ascii="Times New Roman" w:eastAsia="Times New Roman" w:hAnsi="Times New Roman" w:cs="Times New Roman"/>
                <w:color w:val="333333"/>
                <w:sz w:val="24"/>
                <w:szCs w:val="24"/>
                <w:lang w:eastAsia="ru-RU"/>
              </w:rPr>
              <w:lastRenderedPageBreak/>
              <w:t>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иных расходов, связанных с реализацией и обеспечением реализации Программы.</w:t>
            </w:r>
          </w:p>
          <w:p w:rsidR="005262A0" w:rsidRPr="005262A0" w:rsidRDefault="005262A0" w:rsidP="005262A0">
            <w:pPr>
              <w:spacing w:after="75" w:line="234" w:lineRule="atLeast"/>
              <w:rPr>
                <w:rFonts w:ascii="Helvetica" w:eastAsia="Times New Roman" w:hAnsi="Helvetica" w:cs="Helvetica"/>
                <w:color w:val="333333"/>
                <w:sz w:val="18"/>
                <w:szCs w:val="18"/>
                <w:lang w:eastAsia="ru-RU"/>
              </w:rPr>
            </w:pPr>
            <w:r w:rsidRPr="005262A0">
              <w:rPr>
                <w:rFonts w:ascii="Helvetica" w:eastAsia="Times New Roman" w:hAnsi="Helvetica" w:cs="Helvetica"/>
                <w:color w:val="333333"/>
                <w:sz w:val="18"/>
                <w:szCs w:val="18"/>
                <w:lang w:eastAsia="ru-RU"/>
              </w:rPr>
              <w:t> </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9" w:name="Par299"/>
            <w:bookmarkEnd w:id="9"/>
            <w:r w:rsidRPr="005262A0">
              <w:rPr>
                <w:rFonts w:ascii="Times New Roman" w:eastAsia="Times New Roman" w:hAnsi="Times New Roman" w:cs="Times New Roman"/>
                <w:color w:val="333333"/>
                <w:sz w:val="24"/>
                <w:szCs w:val="24"/>
                <w:lang w:eastAsia="ru-RU"/>
              </w:rPr>
              <w:t>IV. ТРЕБОВАНИЯ К РЕЗУЛЬТАТАМ ОСВОЕНИЯ ОСНОВНОЙ</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ОБРАЗОВАТЕЛЬНОЙ ПРОГРАММЫ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&lt;1&gt; С учетом положений </w:t>
            </w:r>
            <w:hyperlink r:id="rId21" w:history="1">
              <w:r w:rsidRPr="005262A0">
                <w:rPr>
                  <w:rFonts w:ascii="Times New Roman" w:eastAsia="Times New Roman" w:hAnsi="Times New Roman" w:cs="Times New Roman"/>
                  <w:color w:val="0000FF"/>
                  <w:sz w:val="24"/>
                  <w:szCs w:val="24"/>
                  <w:lang w:eastAsia="ru-RU"/>
                </w:rPr>
                <w:t>части 2 статьи 11</w:t>
              </w:r>
            </w:hyperlink>
            <w:r w:rsidRPr="005262A0">
              <w:rPr>
                <w:rFonts w:ascii="Times New Roman" w:eastAsia="Times New Roman" w:hAnsi="Times New Roman" w:cs="Times New Roman"/>
                <w:color w:val="333333"/>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&lt;2&gt; </w:t>
            </w:r>
            <w:hyperlink r:id="rId22" w:history="1">
              <w:r w:rsidRPr="005262A0">
                <w:rPr>
                  <w:rFonts w:ascii="Times New Roman" w:eastAsia="Times New Roman" w:hAnsi="Times New Roman" w:cs="Times New Roman"/>
                  <w:color w:val="0000FF"/>
                  <w:sz w:val="24"/>
                  <w:szCs w:val="24"/>
                  <w:lang w:eastAsia="ru-RU"/>
                </w:rPr>
                <w:t>Часть 2 статьи 64</w:t>
              </w:r>
            </w:hyperlink>
            <w:r w:rsidRPr="005262A0">
              <w:rPr>
                <w:rFonts w:ascii="Times New Roman" w:eastAsia="Times New Roman" w:hAnsi="Times New Roman" w:cs="Times New Roman"/>
                <w:color w:val="333333"/>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4.4. Настоящие требования являются ориентирами для: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б) решения задач:</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формирования Программы;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анализа профессиональной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взаимодействия с семьями;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 изучения характеристик образования детей в возрасте от 2 месяцев до 8 лет;</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4.5. Целевые ориентиры не могут служить непосредственным основанием при решении управленческих задач, включая: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аттестацию педагогических кадров;</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оценку качества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распределение стимулирующего фонда оплаты труда работников Организации.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10" w:name="Par325"/>
            <w:bookmarkEnd w:id="10"/>
            <w:r w:rsidRPr="005262A0">
              <w:rPr>
                <w:rFonts w:ascii="Times New Roman" w:eastAsia="Times New Roman" w:hAnsi="Times New Roman" w:cs="Times New Roman"/>
                <w:color w:val="333333"/>
                <w:sz w:val="24"/>
                <w:szCs w:val="24"/>
                <w:lang w:eastAsia="ru-RU"/>
              </w:rPr>
              <w:t>Целевые ориентиры образования в младенческом</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и раннем возрасте:</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проявляет интерес к сверстникам; наблюдает за их действиями и подражает им;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bookmarkStart w:id="11" w:name="Par336"/>
            <w:bookmarkEnd w:id="11"/>
            <w:r w:rsidRPr="005262A0">
              <w:rPr>
                <w:rFonts w:ascii="Times New Roman" w:eastAsia="Times New Roman" w:hAnsi="Times New Roman" w:cs="Times New Roman"/>
                <w:color w:val="333333"/>
                <w:sz w:val="24"/>
                <w:szCs w:val="24"/>
                <w:lang w:eastAsia="ru-RU"/>
              </w:rPr>
              <w:t>Целевые ориентиры на этапе завершения</w:t>
            </w:r>
          </w:p>
          <w:p w:rsidR="005262A0" w:rsidRPr="005262A0" w:rsidRDefault="005262A0" w:rsidP="005262A0">
            <w:pPr>
              <w:spacing w:after="0" w:line="240" w:lineRule="auto"/>
              <w:jc w:val="center"/>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rsidRPr="005262A0">
              <w:rPr>
                <w:rFonts w:ascii="Times New Roman" w:eastAsia="Times New Roman" w:hAnsi="Times New Roman" w:cs="Times New Roman"/>
                <w:color w:val="333333"/>
                <w:sz w:val="24"/>
                <w:szCs w:val="24"/>
                <w:lang w:eastAsia="ru-RU"/>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62A0" w:rsidRPr="005262A0" w:rsidRDefault="005262A0" w:rsidP="005262A0">
            <w:pPr>
              <w:spacing w:after="0" w:line="240" w:lineRule="auto"/>
              <w:ind w:firstLine="540"/>
              <w:jc w:val="both"/>
              <w:rPr>
                <w:rFonts w:ascii="Times New Roman" w:eastAsia="Times New Roman" w:hAnsi="Times New Roman" w:cs="Times New Roman"/>
                <w:color w:val="333333"/>
                <w:sz w:val="24"/>
                <w:szCs w:val="24"/>
                <w:lang w:eastAsia="ru-RU"/>
              </w:rPr>
            </w:pPr>
            <w:r w:rsidRPr="005262A0">
              <w:rPr>
                <w:rFonts w:ascii="Times New Roman" w:eastAsia="Times New Roman" w:hAnsi="Times New Roman" w:cs="Times New Roman"/>
                <w:color w:val="33333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tc>
      </w:tr>
    </w:tbl>
    <w:p w:rsidR="00E35CC0" w:rsidRDefault="00E35CC0"/>
    <w:sectPr w:rsidR="00E35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C7"/>
    <w:rsid w:val="005262A0"/>
    <w:rsid w:val="00722AC7"/>
    <w:rsid w:val="00E3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CA44-CF2B-40AD-9A83-A3A638BD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webSettings" Target="web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http://www.mkdou11.ru/obrazovatelnye-standarty/fgos" TargetMode="External"/><Relationship Id="rId17" Type="http://schemas.openxmlformats.org/officeDocument/2006/relationships/hyperlink" Target="consultantplus://offline/ref=38267EFCE2C58EA1561EB140F1F6EAFBA6F358D5B26C2D838BBC26A273CA2B5074F43929A319D08445g0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B24C79BFF8CE63D51DFFEE7070F785AFC1F34gD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http://www.mkdou11.ru/obrazovatelnye-standarty/fgos"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hyperlink" Target="http://www.mkdou11.ru/obrazovatelnye-standarty/fgos" TargetMode="External"/><Relationship Id="rId4" Type="http://schemas.openxmlformats.org/officeDocument/2006/relationships/image" Target="media/image1.jpeg"/><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http://www.mkdou11.ru/obrazovatelnye-standarty/fgos"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8494</Words>
  <Characters>48418</Characters>
  <Application>Microsoft Office Word</Application>
  <DocSecurity>0</DocSecurity>
  <Lines>403</Lines>
  <Paragraphs>113</Paragraphs>
  <ScaleCrop>false</ScaleCrop>
  <Company>SPecialiST RePack</Company>
  <LinksUpToDate>false</LinksUpToDate>
  <CharactersWithSpaces>56799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2015-03-02T20:04:00Z</dcterms:created>
  <dcterms:modified xsi:type="dcterms:W3CDTF">2015-03-02T20:05:00Z</dcterms:modified>
</cp:coreProperties>
</file>