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17" w:rsidRPr="00A40980" w:rsidRDefault="00F27417" w:rsidP="00F27417">
      <w:pPr>
        <w:shd w:val="clear" w:color="auto" w:fill="FFFFFF"/>
        <w:spacing w:before="100" w:beforeAutospacing="1" w:after="100" w:afterAutospacing="1"/>
        <w:outlineLvl w:val="2"/>
        <w:rPr>
          <w:rFonts w:ascii="Titillium Maps" w:hAnsi="Titillium Maps" w:cs="Arial"/>
          <w:b/>
          <w:bCs/>
          <w:color w:val="0A5E69"/>
          <w:sz w:val="36"/>
          <w:szCs w:val="36"/>
        </w:rPr>
      </w:pPr>
      <w:r w:rsidRPr="00A40980">
        <w:rPr>
          <w:rFonts w:ascii="Titillium Maps" w:hAnsi="Titillium Maps" w:cs="Arial"/>
          <w:b/>
          <w:bCs/>
          <w:color w:val="FF0000"/>
          <w:sz w:val="36"/>
          <w:szCs w:val="36"/>
        </w:rPr>
        <w:t>О ГОСУДАРСТВЕННОЙ АККРЕДИТАЦИИ ОБРАЗОВАТЕЛЬНОЙ ДЕЯТЕЛЬНОСТИ </w:t>
      </w:r>
    </w:p>
    <w:p w:rsidR="00F27417" w:rsidRPr="00A40980" w:rsidRDefault="00F27417" w:rsidP="00F27417">
      <w:pPr>
        <w:shd w:val="clear" w:color="auto" w:fill="FFFFFF"/>
        <w:spacing w:before="100" w:beforeAutospacing="1" w:after="100" w:afterAutospacing="1"/>
        <w:outlineLvl w:val="2"/>
        <w:rPr>
          <w:rFonts w:ascii="Arial" w:hAnsi="Arial" w:cs="Arial"/>
          <w:b/>
          <w:bCs/>
          <w:color w:val="333333"/>
          <w:sz w:val="27"/>
          <w:szCs w:val="27"/>
        </w:rPr>
      </w:pPr>
      <w:r w:rsidRPr="00A40980">
        <w:rPr>
          <w:rFonts w:ascii="Arial" w:hAnsi="Arial" w:cs="Arial"/>
          <w:b/>
          <w:bCs/>
          <w:color w:val="333333"/>
          <w:sz w:val="27"/>
          <w:szCs w:val="27"/>
        </w:rPr>
        <w:t>Постановление Правительства Российской Федерации</w:t>
      </w:r>
      <w:r w:rsidRPr="00A40980">
        <w:rPr>
          <w:rFonts w:ascii="Arial" w:hAnsi="Arial" w:cs="Arial"/>
          <w:b/>
          <w:bCs/>
          <w:color w:val="333333"/>
          <w:sz w:val="27"/>
          <w:szCs w:val="27"/>
        </w:rPr>
        <w:br/>
        <w:t>от 18 ноября 2013 г. № 1039</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В соответствии с </w:t>
      </w:r>
      <w:hyperlink r:id="rId4" w:anchor="st92_28" w:history="1">
        <w:r w:rsidRPr="00A40980">
          <w:rPr>
            <w:rFonts w:ascii="Arial" w:hAnsi="Arial" w:cs="Arial"/>
            <w:color w:val="0A5E69"/>
            <w:sz w:val="24"/>
            <w:szCs w:val="24"/>
            <w:u w:val="single"/>
          </w:rPr>
          <w:t>частью 28 статьи 92</w:t>
        </w:r>
      </w:hyperlink>
      <w:r w:rsidRPr="00A40980">
        <w:rPr>
          <w:rFonts w:ascii="Arial" w:hAnsi="Arial" w:cs="Arial"/>
          <w:color w:val="333333"/>
          <w:sz w:val="24"/>
          <w:szCs w:val="24"/>
        </w:rPr>
        <w:t xml:space="preserve"> Федерального закона "Об образовании в Российской Федерации" Правительство Российской Федерации п о с т а н о в л я е </w:t>
      </w:r>
      <w:proofErr w:type="gramStart"/>
      <w:r w:rsidRPr="00A40980">
        <w:rPr>
          <w:rFonts w:ascii="Arial" w:hAnsi="Arial" w:cs="Arial"/>
          <w:color w:val="333333"/>
          <w:sz w:val="24"/>
          <w:szCs w:val="24"/>
        </w:rPr>
        <w:t>т :</w:t>
      </w:r>
      <w:proofErr w:type="gramEnd"/>
      <w:r w:rsidRPr="00A40980">
        <w:rPr>
          <w:rFonts w:ascii="Arial" w:hAnsi="Arial" w:cs="Arial"/>
          <w:color w:val="333333"/>
          <w:sz w:val="24"/>
          <w:szCs w:val="24"/>
        </w:rPr>
        <w:t>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1. Утвердить прилагаемое Положение о государственной аккредитации образовательной деятельности.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5" w:anchor="st108_9" w:history="1">
        <w:r w:rsidRPr="00A40980">
          <w:rPr>
            <w:rFonts w:ascii="Arial" w:hAnsi="Arial" w:cs="Arial"/>
            <w:color w:val="0A5E69"/>
            <w:sz w:val="24"/>
            <w:szCs w:val="24"/>
            <w:u w:val="single"/>
          </w:rPr>
          <w:t>частью 9 статьи 108</w:t>
        </w:r>
      </w:hyperlink>
      <w:r w:rsidRPr="00A40980">
        <w:rPr>
          <w:rFonts w:ascii="Arial" w:hAnsi="Arial" w:cs="Arial"/>
          <w:color w:val="333333"/>
          <w:sz w:val="24"/>
          <w:szCs w:val="24"/>
        </w:rPr>
        <w:t xml:space="preserve"> Федерального закона "Об образовании в Российской Федерации" до 1 января 2016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2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4. Свидетельства переоформляются (выдаются) аккредитационными органами в соответствии с пунктами 2 и 3 настоящего постановления в срок, не превышающий 15 рабочих дней со дня регистрации заявления организации, осуществляющей образовательную деятельность.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w:t>
      </w:r>
      <w:r w:rsidRPr="00A40980">
        <w:rPr>
          <w:rFonts w:ascii="Arial" w:hAnsi="Arial" w:cs="Arial"/>
          <w:color w:val="333333"/>
          <w:sz w:val="24"/>
          <w:szCs w:val="24"/>
        </w:rPr>
        <w:lastRenderedPageBreak/>
        <w:t>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31 декабря 2014 г. После вступления в силу указанных федеральных государственных образовательных стандартов организации, осуществляющие образовательную деятельность, проходят государственную аккредитацию в отношении этих образовательных программ в установленном порядке.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6. Признать утратившими силу акты Правительства Российской Федерации по перечню согласно приложению.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 Председатель </w:t>
      </w:r>
      <w:proofErr w:type="gramStart"/>
      <w:r w:rsidRPr="00A40980">
        <w:rPr>
          <w:rFonts w:ascii="Arial" w:hAnsi="Arial" w:cs="Arial"/>
          <w:color w:val="333333"/>
          <w:sz w:val="24"/>
          <w:szCs w:val="24"/>
        </w:rPr>
        <w:t>Правительства </w:t>
      </w:r>
      <w:r w:rsidRPr="00A40980">
        <w:rPr>
          <w:rFonts w:ascii="Arial" w:hAnsi="Arial" w:cs="Arial"/>
          <w:color w:val="333333"/>
          <w:sz w:val="24"/>
          <w:szCs w:val="24"/>
        </w:rPr>
        <w:br/>
        <w:t> Российской</w:t>
      </w:r>
      <w:proofErr w:type="gramEnd"/>
      <w:r w:rsidRPr="00A40980">
        <w:rPr>
          <w:rFonts w:ascii="Arial" w:hAnsi="Arial" w:cs="Arial"/>
          <w:color w:val="333333"/>
          <w:sz w:val="24"/>
          <w:szCs w:val="24"/>
        </w:rPr>
        <w:t xml:space="preserve"> Федерации</w:t>
      </w:r>
      <w:r w:rsidRPr="00A40980">
        <w:rPr>
          <w:rFonts w:ascii="Arial" w:hAnsi="Arial" w:cs="Arial"/>
          <w:color w:val="333333"/>
          <w:sz w:val="24"/>
          <w:szCs w:val="24"/>
        </w:rPr>
        <w:br/>
        <w:t>Д.Медведев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УТВЕРЖДЕНО </w:t>
      </w:r>
      <w:r w:rsidRPr="00A40980">
        <w:rPr>
          <w:rFonts w:ascii="Arial" w:hAnsi="Arial" w:cs="Arial"/>
          <w:color w:val="333333"/>
          <w:sz w:val="24"/>
          <w:szCs w:val="24"/>
        </w:rPr>
        <w:br/>
        <w:t>постановлением Правительства</w:t>
      </w:r>
      <w:r w:rsidRPr="00A40980">
        <w:rPr>
          <w:rFonts w:ascii="Arial" w:hAnsi="Arial" w:cs="Arial"/>
          <w:color w:val="333333"/>
          <w:sz w:val="24"/>
          <w:szCs w:val="24"/>
        </w:rPr>
        <w:br/>
        <w:t>Российской Федерации</w:t>
      </w:r>
      <w:r w:rsidRPr="00A40980">
        <w:rPr>
          <w:rFonts w:ascii="Arial" w:hAnsi="Arial" w:cs="Arial"/>
          <w:color w:val="333333"/>
          <w:sz w:val="24"/>
          <w:szCs w:val="24"/>
        </w:rPr>
        <w:br/>
        <w:t>от 18 ноября 2013 г. № 1039 </w:t>
      </w:r>
    </w:p>
    <w:p w:rsidR="00F27417" w:rsidRPr="00A40980" w:rsidRDefault="00F27417" w:rsidP="00F27417">
      <w:pPr>
        <w:shd w:val="clear" w:color="auto" w:fill="FFFFFF"/>
        <w:spacing w:before="100" w:beforeAutospacing="1" w:after="100" w:afterAutospacing="1"/>
        <w:outlineLvl w:val="3"/>
        <w:rPr>
          <w:rFonts w:ascii="Arial" w:hAnsi="Arial" w:cs="Arial"/>
          <w:b/>
          <w:bCs/>
          <w:color w:val="333333"/>
          <w:sz w:val="24"/>
          <w:szCs w:val="24"/>
        </w:rPr>
      </w:pPr>
      <w:r w:rsidRPr="00A40980">
        <w:rPr>
          <w:rFonts w:ascii="Arial" w:hAnsi="Arial" w:cs="Arial"/>
          <w:b/>
          <w:bCs/>
          <w:color w:val="FF0000"/>
          <w:sz w:val="24"/>
          <w:szCs w:val="24"/>
        </w:rPr>
        <w:t>П О Л О Ж Е Н И Е </w:t>
      </w:r>
      <w:r w:rsidRPr="00A40980">
        <w:rPr>
          <w:rFonts w:ascii="Arial" w:hAnsi="Arial" w:cs="Arial"/>
          <w:b/>
          <w:bCs/>
          <w:color w:val="333333"/>
          <w:sz w:val="24"/>
          <w:szCs w:val="24"/>
        </w:rPr>
        <w:br/>
      </w:r>
      <w:r w:rsidRPr="00A40980">
        <w:rPr>
          <w:rFonts w:ascii="Arial" w:hAnsi="Arial" w:cs="Arial"/>
          <w:b/>
          <w:bCs/>
          <w:color w:val="FF0000"/>
          <w:sz w:val="24"/>
          <w:szCs w:val="24"/>
        </w:rPr>
        <w:t>о государственной аккредитации образовательной деятельности </w:t>
      </w:r>
    </w:p>
    <w:p w:rsidR="00F27417" w:rsidRPr="00A40980" w:rsidRDefault="00F27417" w:rsidP="00F27417">
      <w:pPr>
        <w:shd w:val="clear" w:color="auto" w:fill="FFFFFF"/>
        <w:spacing w:before="100" w:beforeAutospacing="1" w:after="100" w:afterAutospacing="1"/>
        <w:outlineLvl w:val="3"/>
        <w:rPr>
          <w:rFonts w:ascii="Arial" w:hAnsi="Arial" w:cs="Arial"/>
          <w:b/>
          <w:bCs/>
          <w:color w:val="333333"/>
          <w:sz w:val="24"/>
          <w:szCs w:val="24"/>
        </w:rPr>
      </w:pPr>
      <w:r w:rsidRPr="00A40980">
        <w:rPr>
          <w:rFonts w:ascii="Arial" w:hAnsi="Arial" w:cs="Arial"/>
          <w:b/>
          <w:bCs/>
          <w:color w:val="333333"/>
          <w:sz w:val="24"/>
          <w:szCs w:val="24"/>
        </w:rPr>
        <w:t>I. Общие положения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стандартами,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w:t>
      </w:r>
      <w:r w:rsidRPr="00A40980">
        <w:rPr>
          <w:rFonts w:ascii="Arial" w:hAnsi="Arial" w:cs="Arial"/>
          <w:color w:val="333333"/>
          <w:sz w:val="24"/>
          <w:szCs w:val="24"/>
        </w:rPr>
        <w:lastRenderedPageBreak/>
        <w:t>федеральными государственными образовательными организациями высшего образования, перечень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частью 2 статьи 17 Федерального закона "Об инновационном центре "Сколково".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статьями 6 и 7 Федерального закона "Об образовании в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 </w:t>
      </w:r>
    </w:p>
    <w:p w:rsidR="00F27417" w:rsidRPr="00A40980" w:rsidRDefault="00F27417" w:rsidP="00F27417">
      <w:pPr>
        <w:shd w:val="clear" w:color="auto" w:fill="FFFFFF"/>
        <w:spacing w:before="100" w:beforeAutospacing="1" w:after="100" w:afterAutospacing="1"/>
        <w:outlineLvl w:val="3"/>
        <w:rPr>
          <w:rFonts w:ascii="Arial" w:hAnsi="Arial" w:cs="Arial"/>
          <w:b/>
          <w:bCs/>
          <w:color w:val="333333"/>
          <w:sz w:val="24"/>
          <w:szCs w:val="24"/>
        </w:rPr>
      </w:pPr>
      <w:r w:rsidRPr="00A40980">
        <w:rPr>
          <w:rFonts w:ascii="Arial" w:hAnsi="Arial" w:cs="Arial"/>
          <w:b/>
          <w:bCs/>
          <w:color w:val="333333"/>
          <w:sz w:val="24"/>
          <w:szCs w:val="24"/>
        </w:rPr>
        <w:t>II. Требования к заявлению о государственной аккредитации </w:t>
      </w:r>
      <w:r w:rsidRPr="00A40980">
        <w:rPr>
          <w:rFonts w:ascii="Arial" w:hAnsi="Arial" w:cs="Arial"/>
          <w:b/>
          <w:bCs/>
          <w:color w:val="333333"/>
          <w:sz w:val="24"/>
          <w:szCs w:val="24"/>
        </w:rPr>
        <w:br/>
        <w:t>и прилагаемым к нему документам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пунктах 8 - 10 и 12 настоящего Положения (далее соответственно - заявление, прилагаемые документы).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7. Заявление включает в себя следующие сведения, если иное не предусмотрено настоящим Положением:</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lastRenderedPageBreak/>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идентификационный номер налогоплательщика, код причины постановки на учет в налоговом органе;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при проведении государственной аккредитации в отношении образовательных программ, реализуемых индивидуальным предпринимателем: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идентификационный номер налогоплательщика, страховой номер индивидуального лицевого счета в системе обязательного пенсионного страхования;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lastRenderedPageBreak/>
        <w:t>8. К заявлению организация, осуществляющая образовательную деятельность, прилагает, если иное не предусмотрено настоящим Положением: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копию документа, удостоверяющего личность индивидуального предпринимателя (для индивидуального предпринимателя);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д) копию договора о сетевой форме реализации образовательных программ, заключенного в соответствии со </w:t>
      </w:r>
      <w:hyperlink r:id="rId6" w:anchor="st15" w:history="1">
        <w:r w:rsidRPr="00A40980">
          <w:rPr>
            <w:rFonts w:ascii="Arial" w:hAnsi="Arial" w:cs="Arial"/>
            <w:color w:val="0A5E69"/>
            <w:sz w:val="24"/>
            <w:szCs w:val="24"/>
            <w:u w:val="single"/>
          </w:rPr>
          <w:t>статьей 15</w:t>
        </w:r>
      </w:hyperlink>
      <w:r w:rsidRPr="00A40980">
        <w:rPr>
          <w:rFonts w:ascii="Arial" w:hAnsi="Arial" w:cs="Arial"/>
          <w:color w:val="333333"/>
          <w:sz w:val="24"/>
          <w:szCs w:val="24"/>
        </w:rP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техническую деятельность (с предъявлением оригинала, если копия нотариально не заверена) (в случае заключения такого договора);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lastRenderedPageBreak/>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к) опись представленных документов.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пункте 8 настоящего Положения: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пункте 8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11. Организация, осуществляющая образовательную деятельность по реализации профессиональных образовательных программ, содержащих сведения,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 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12. Заявление дипломатического представительства или консульского учреждения Российской Федерации, представительства Российской Федерации </w:t>
      </w:r>
      <w:r w:rsidRPr="00A40980">
        <w:rPr>
          <w:rFonts w:ascii="Arial" w:hAnsi="Arial" w:cs="Arial"/>
          <w:color w:val="333333"/>
          <w:sz w:val="24"/>
          <w:szCs w:val="24"/>
        </w:rPr>
        <w:lastRenderedPageBreak/>
        <w:t>при международной (межгосударственной, межправительственной) организации (далее - загранучреждение), имеющего специальное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К заявлению прилагаются: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a) копия положения о специализированном подразделении (с предъявлением оригинала или заверенной в установленном порядке копии);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учебные планы по основным общеобразовательным программам, реализуемым специализированным подразделением;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в) сведения об учебной литературе, используемой при осуществлении образовательной деятельности специализированным подразделением, по форме, утверждаемой Министерством образования и науки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г) сведения о реализации образовательных программ по форме, утверждаемой Министерством образования и науки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д) календарный учебный график;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е) расписание учебных занятий;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ж) протоколы заседаний педагогического совета за последние 3 года;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з) рабочие программы учебных предметов, используемые при осуществлении образовательной деятельности;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и) сведения о базовом образовании педагогов и преподаваемых ими дисциплинах по форме, утверждаемой Министерством образования и науки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к) опись представленных документов.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13. Прилагаемые документы, исполненные на иностранном языке, представляются с заверенным в установленном порядке переводом на русский язык.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14. Формы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 </w:t>
      </w:r>
    </w:p>
    <w:p w:rsidR="00F27417" w:rsidRPr="00A40980" w:rsidRDefault="00F27417" w:rsidP="00F27417">
      <w:pPr>
        <w:shd w:val="clear" w:color="auto" w:fill="FFFFFF"/>
        <w:spacing w:before="100" w:beforeAutospacing="1" w:after="100" w:afterAutospacing="1"/>
        <w:outlineLvl w:val="3"/>
        <w:rPr>
          <w:rFonts w:ascii="Arial" w:hAnsi="Arial" w:cs="Arial"/>
          <w:b/>
          <w:bCs/>
          <w:color w:val="333333"/>
          <w:sz w:val="24"/>
          <w:szCs w:val="24"/>
        </w:rPr>
      </w:pPr>
      <w:r w:rsidRPr="00A40980">
        <w:rPr>
          <w:rFonts w:ascii="Arial" w:hAnsi="Arial" w:cs="Arial"/>
          <w:b/>
          <w:bCs/>
          <w:color w:val="333333"/>
          <w:sz w:val="24"/>
          <w:szCs w:val="24"/>
        </w:rPr>
        <w:t>III. Порядок представления организацией, осуществляющей </w:t>
      </w:r>
      <w:r w:rsidRPr="00A40980">
        <w:rPr>
          <w:rFonts w:ascii="Arial" w:hAnsi="Arial" w:cs="Arial"/>
          <w:b/>
          <w:bCs/>
          <w:color w:val="333333"/>
          <w:sz w:val="24"/>
          <w:szCs w:val="24"/>
        </w:rPr>
        <w:br/>
        <w:t>образовательную деятельность, заявления и прилагаемых документов, </w:t>
      </w:r>
      <w:r w:rsidRPr="00A40980">
        <w:rPr>
          <w:rFonts w:ascii="Arial" w:hAnsi="Arial" w:cs="Arial"/>
          <w:b/>
          <w:bCs/>
          <w:color w:val="333333"/>
          <w:sz w:val="24"/>
          <w:szCs w:val="24"/>
        </w:rPr>
        <w:br/>
        <w:t>порядок их приема аккредитационным органом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lastRenderedPageBreak/>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16. Аккредитационный орган в течение 1 рабочего дня со дня поступления заявления и прилагаемых документов проводит их прием по описи и регистрацию.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а) отнесение государственной аккредитации к компетенции аккредитационного органа;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г) правильность оформления и заполнения заявления и прилагаемых документов, полнота прилагаемых документов.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пункте 17 настоящего Положения, заявление и прилагаемые документы в течение 10 рабочих дней со дня их регистрации принимаются к </w:t>
      </w:r>
      <w:proofErr w:type="gramStart"/>
      <w:r w:rsidRPr="00A40980">
        <w:rPr>
          <w:rFonts w:ascii="Arial" w:hAnsi="Arial" w:cs="Arial"/>
          <w:color w:val="333333"/>
          <w:sz w:val="24"/>
          <w:szCs w:val="24"/>
        </w:rPr>
        <w:t>рассмотрению</w:t>
      </w:r>
      <w:proofErr w:type="gramEnd"/>
      <w:r w:rsidRPr="00A40980">
        <w:rPr>
          <w:rFonts w:ascii="Arial" w:hAnsi="Arial" w:cs="Arial"/>
          <w:color w:val="333333"/>
          <w:sz w:val="24"/>
          <w:szCs w:val="24"/>
        </w:rPr>
        <w:t xml:space="preserve">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lastRenderedPageBreak/>
        <w:t>19. В случае соответствия организации, осуществляющей образовательную деятельность, требованиям, указанным в подпунктах "а" - "в" пункта 17 настоящего Положения, и невыполнения требований, указанных в подпункте "г" пункта 17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 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пунктами 16 и 17 настоящего Положения их прием и регистрацию.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При соответствии заявления и прилагаемых документов требованиям, указанным в подпункте "г" пункта 17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21. В случае несоответствия организации, осуществляющей образовательную деятельность, какому-либо требованию из числа требований, указанных в подпунктах "а" - "в" пункта 17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подпункте "г" пункта 17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w:t>
      </w:r>
      <w:r w:rsidRPr="00A40980">
        <w:rPr>
          <w:rFonts w:ascii="Arial" w:hAnsi="Arial" w:cs="Arial"/>
          <w:color w:val="333333"/>
          <w:sz w:val="24"/>
          <w:szCs w:val="24"/>
        </w:rPr>
        <w:lastRenderedPageBreak/>
        <w:t>либо в форме электронного документа, подписанного электронной подписью, если эти документы были представлены способом, указанным в подпункте "б" пункта 15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порядке, установленном аккредитационным органом. Аккредитационное дело включает в себя: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а) заявление и прилагаемые документы;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распорядительный акт аккредитационного органа о проведении аккредитационной экспертизы;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в) заключение по результатам аккредитационной экспертизы, отчеты об аккредитационной экспертизе;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об аккредитации, о предоставлении дубликата свидетельства об аккредитации, о приостановлении, возобновлении, прекращении, лишении государственной аккредитации;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д) копию свидетельства об аккредитации (временного свидетельства, дубликата свидетельства) с приложениями.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законом "Об электронной подписи".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 </w:t>
      </w:r>
    </w:p>
    <w:p w:rsidR="00F27417" w:rsidRPr="00A40980" w:rsidRDefault="00F27417" w:rsidP="00F27417">
      <w:pPr>
        <w:shd w:val="clear" w:color="auto" w:fill="FFFFFF"/>
        <w:spacing w:before="100" w:beforeAutospacing="1" w:after="100" w:afterAutospacing="1"/>
        <w:outlineLvl w:val="3"/>
        <w:rPr>
          <w:rFonts w:ascii="Arial" w:hAnsi="Arial" w:cs="Arial"/>
          <w:b/>
          <w:bCs/>
          <w:color w:val="333333"/>
          <w:sz w:val="24"/>
          <w:szCs w:val="24"/>
        </w:rPr>
      </w:pPr>
      <w:r w:rsidRPr="00A40980">
        <w:rPr>
          <w:rFonts w:ascii="Arial" w:hAnsi="Arial" w:cs="Arial"/>
          <w:b/>
          <w:bCs/>
          <w:color w:val="333333"/>
          <w:sz w:val="24"/>
          <w:szCs w:val="24"/>
        </w:rPr>
        <w:t>IV. Порядок проведения аккредитационной экспертизы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w:t>
      </w:r>
      <w:proofErr w:type="gramStart"/>
      <w:r w:rsidRPr="00A40980">
        <w:rPr>
          <w:rFonts w:ascii="Arial" w:hAnsi="Arial" w:cs="Arial"/>
          <w:color w:val="333333"/>
          <w:sz w:val="24"/>
          <w:szCs w:val="24"/>
        </w:rPr>
        <w:t>подготовки</w:t>
      </w:r>
      <w:proofErr w:type="gramEnd"/>
      <w:r w:rsidRPr="00A40980">
        <w:rPr>
          <w:rFonts w:ascii="Arial" w:hAnsi="Arial" w:cs="Arial"/>
          <w:color w:val="333333"/>
          <w:sz w:val="24"/>
          <w:szCs w:val="24"/>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w:t>
      </w:r>
      <w:r w:rsidRPr="00A40980">
        <w:rPr>
          <w:rFonts w:ascii="Arial" w:hAnsi="Arial" w:cs="Arial"/>
          <w:color w:val="333333"/>
          <w:sz w:val="24"/>
          <w:szCs w:val="24"/>
        </w:rPr>
        <w:lastRenderedPageBreak/>
        <w:t xml:space="preserve">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w:t>
      </w:r>
      <w:proofErr w:type="gramStart"/>
      <w:r w:rsidRPr="00A40980">
        <w:rPr>
          <w:rFonts w:ascii="Arial" w:hAnsi="Arial" w:cs="Arial"/>
          <w:color w:val="333333"/>
          <w:sz w:val="24"/>
          <w:szCs w:val="24"/>
        </w:rPr>
        <w:t>содержания подготовки</w:t>
      </w:r>
      <w:proofErr w:type="gramEnd"/>
      <w:r w:rsidRPr="00A40980">
        <w:rPr>
          <w:rFonts w:ascii="Arial" w:hAnsi="Arial" w:cs="Arial"/>
          <w:color w:val="333333"/>
          <w:sz w:val="24"/>
          <w:szCs w:val="24"/>
        </w:rPr>
        <w:t> обучающихся не проводится. 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29. Квалификационные требования к экспертам, требования к экспертным организациям, порядок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а) полное наименование аккредитационного органа;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полное наименование организации, осуществляющей образовательную деятельность, или филиала, в которых проводится аккредитационная экспертиза;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в) даты начала и окончания проведения аккредитационной экспертизы;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lastRenderedPageBreak/>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32. Распорядительный акт, указанный в пункте 31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33. Аккредитационная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 Порядок работы экспертной группы устанавливается Министерством образования и науки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а) российской образовательной организацией, расположенной за пределами территории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образовательной организацией, созданной в соответствии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с международным договором Российской Федерации и осуществляющей образовательную деятельность за пределами территории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в) иностранной образовательной организацией, осуществляющей образовательную деятельность за пределами территории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36. При проведении аккредитационной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 При проведении аккредитационной экспертизы с выездом в организацию, осуществляющую образовательную деятельность, или ее филиал экспертная </w:t>
      </w:r>
      <w:r w:rsidRPr="00A40980">
        <w:rPr>
          <w:rFonts w:ascii="Arial" w:hAnsi="Arial" w:cs="Arial"/>
          <w:color w:val="333333"/>
          <w:sz w:val="24"/>
          <w:szCs w:val="24"/>
        </w:rPr>
        <w:lastRenderedPageBreak/>
        <w:t>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перечень которых устанавливается Министерством образования и науки Российской Федерации. 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документы,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w:t>
      </w:r>
      <w:proofErr w:type="gramStart"/>
      <w:r w:rsidRPr="00A40980">
        <w:rPr>
          <w:rFonts w:ascii="Arial" w:hAnsi="Arial" w:cs="Arial"/>
          <w:color w:val="333333"/>
          <w:sz w:val="24"/>
          <w:szCs w:val="24"/>
        </w:rPr>
        <w:t>достижений</w:t>
      </w:r>
      <w:proofErr w:type="gramEnd"/>
      <w:r w:rsidRPr="00A40980">
        <w:rPr>
          <w:rFonts w:ascii="Arial" w:hAnsi="Arial" w:cs="Arial"/>
          <w:color w:val="333333"/>
          <w:sz w:val="24"/>
          <w:szCs w:val="24"/>
        </w:rPr>
        <w:t> обучающихся и определения возможности освоения обучающимися образовательных программ в полном объеме независимо от их места нахождения.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39. В случае если аккредитационная экспертиза проводится в отношении образовательных программ, реализуемых с применением сетевой формы: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40. При проведении аккредитационной экспертизы в отношении образовательных программ, реализуемых с использованием лабораторий, созданных научными организациями и иными </w:t>
      </w:r>
      <w:r w:rsidRPr="00A40980">
        <w:rPr>
          <w:rFonts w:ascii="Arial" w:hAnsi="Arial" w:cs="Arial"/>
          <w:color w:val="333333"/>
          <w:sz w:val="24"/>
          <w:szCs w:val="24"/>
        </w:rPr>
        <w:lastRenderedPageBreak/>
        <w:t>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 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42. Руководитель экспертной группы: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а) организует и координирует работу по проведению аккредитационной экспертизы;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44. Заключение экспертной группы содержит следующие сведения: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а) дата составления заключения экспертной группы;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полное наименование организации, осуществляющей образовательную деятельность, или ее филиала, в которых проведена аккредитационная экспертиза;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в) сведения о материалах, представленных организацией, осуществляющей образовательную деятельность, или ее филиалом при проведении аккредитационной экспертизы;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г) характеристика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w:t>
      </w:r>
      <w:r w:rsidRPr="00A40980">
        <w:rPr>
          <w:rFonts w:ascii="Arial" w:hAnsi="Arial" w:cs="Arial"/>
          <w:color w:val="333333"/>
          <w:sz w:val="24"/>
          <w:szCs w:val="24"/>
        </w:rPr>
        <w:lastRenderedPageBreak/>
        <w:t>федеральным государственным образовательным стандартам по каждой заявленной для государственной аккредитации образовательной программе.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пунктом 36 настоящего Положения, является отрицательным.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46. Отчет об аккредитационной экспертизе содержит перечень документов и (или) материалов, рассмотренных при проведении аккредитационной экспертизы.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47. Формы отчета об аккредитационной экспертизе и заключения экспертной группы устанавливаются Министерством образования и науки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48. Аккредитационный орган в течение 3 рабочих дней со дня получения заключения экспертной группы размещает его на своем официальном сайте в сети "Интернет".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 </w:t>
      </w:r>
    </w:p>
    <w:p w:rsidR="00F27417" w:rsidRPr="00A40980" w:rsidRDefault="00F27417" w:rsidP="00F27417">
      <w:pPr>
        <w:shd w:val="clear" w:color="auto" w:fill="FFFFFF"/>
        <w:spacing w:before="100" w:beforeAutospacing="1" w:after="100" w:afterAutospacing="1"/>
        <w:outlineLvl w:val="3"/>
        <w:rPr>
          <w:rFonts w:ascii="Arial" w:hAnsi="Arial" w:cs="Arial"/>
          <w:b/>
          <w:bCs/>
          <w:color w:val="333333"/>
          <w:sz w:val="24"/>
          <w:szCs w:val="24"/>
        </w:rPr>
      </w:pPr>
      <w:r w:rsidRPr="00A40980">
        <w:rPr>
          <w:rFonts w:ascii="Arial" w:hAnsi="Arial" w:cs="Arial"/>
          <w:b/>
          <w:bCs/>
          <w:color w:val="333333"/>
          <w:sz w:val="24"/>
          <w:szCs w:val="24"/>
        </w:rPr>
        <w:t>V. Особенности проведения аккредитационной экспертизы </w:t>
      </w:r>
      <w:r w:rsidRPr="00A40980">
        <w:rPr>
          <w:rFonts w:ascii="Arial" w:hAnsi="Arial" w:cs="Arial"/>
          <w:b/>
          <w:bCs/>
          <w:color w:val="333333"/>
          <w:sz w:val="24"/>
          <w:szCs w:val="24"/>
        </w:rPr>
        <w:br/>
        <w:t>при проведении государственной аккредитации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 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пункте 29 настоящего </w:t>
      </w:r>
      <w:r w:rsidRPr="00A40980">
        <w:rPr>
          <w:rFonts w:ascii="Arial" w:hAnsi="Arial" w:cs="Arial"/>
          <w:color w:val="333333"/>
          <w:sz w:val="24"/>
          <w:szCs w:val="24"/>
        </w:rPr>
        <w:lastRenderedPageBreak/>
        <w:t>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пункте 29 настоящего Положения (далее - требования к экспертным организациям).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порядке, определяемом Министерством образования и науки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7" w:anchor="st92_12" w:history="1">
        <w:r w:rsidRPr="00A40980">
          <w:rPr>
            <w:rFonts w:ascii="Arial" w:hAnsi="Arial" w:cs="Arial"/>
            <w:color w:val="0A5E69"/>
            <w:sz w:val="24"/>
            <w:szCs w:val="24"/>
            <w:u w:val="single"/>
          </w:rPr>
          <w:t>частью 12 </w:t>
        </w:r>
      </w:hyperlink>
      <w:hyperlink r:id="rId8" w:anchor="st92_12" w:history="1">
        <w:r w:rsidRPr="00A40980">
          <w:rPr>
            <w:rFonts w:ascii="Arial" w:hAnsi="Arial" w:cs="Arial"/>
            <w:color w:val="0A5E69"/>
            <w:sz w:val="24"/>
            <w:szCs w:val="24"/>
            <w:u w:val="single"/>
          </w:rPr>
          <w:t>статьи 92</w:t>
        </w:r>
      </w:hyperlink>
      <w:r w:rsidRPr="00A40980">
        <w:rPr>
          <w:rFonts w:ascii="Arial" w:hAnsi="Arial" w:cs="Arial"/>
          <w:color w:val="333333"/>
          <w:sz w:val="24"/>
          <w:szCs w:val="24"/>
        </w:rPr>
        <w:t xml:space="preserve"> Федерального закона "Об образовании в Российской Федерации". Аккредитационная экспертиза в отношении </w:t>
      </w:r>
      <w:proofErr w:type="gramStart"/>
      <w:r w:rsidRPr="00A40980">
        <w:rPr>
          <w:rFonts w:ascii="Arial" w:hAnsi="Arial" w:cs="Arial"/>
          <w:color w:val="333333"/>
          <w:sz w:val="24"/>
          <w:szCs w:val="24"/>
        </w:rPr>
        <w:t>качества подготовки</w:t>
      </w:r>
      <w:proofErr w:type="gramEnd"/>
      <w:r w:rsidRPr="00A40980">
        <w:rPr>
          <w:rFonts w:ascii="Arial" w:hAnsi="Arial" w:cs="Arial"/>
          <w:color w:val="333333"/>
          <w:sz w:val="24"/>
          <w:szCs w:val="24"/>
        </w:rPr>
        <w:t xml:space="preserve"> обучающихся осуществляется исходя из уровня реализуемой образовательной программы путем анализа учебных достижений обучающихся.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53. 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порядке, определяемом Министерством образования и науки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lastRenderedPageBreak/>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55. Для проведения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пунктом 36 настоящего Положения, согласовываются с соответствующим федеральным органом исполнительной власти.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пункте 37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 Информация о проведении аккредитационной экспертизы в отношении </w:t>
      </w:r>
      <w:r w:rsidRPr="00A40980">
        <w:rPr>
          <w:rFonts w:ascii="Arial" w:hAnsi="Arial" w:cs="Arial"/>
          <w:color w:val="333333"/>
          <w:sz w:val="24"/>
          <w:szCs w:val="24"/>
        </w:rPr>
        <w:lastRenderedPageBreak/>
        <w:t>профессиональных образовательных программ, содержащих сведения, составляющие государственную тайну, размещаемая аккредитационным органом на своем официальном сайте в сети "Интернет" в соответствии с пунктами 32 и 48 настоящего Положения, не должна содержать сведения, составляющие государственную тайну.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пунктом 36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w:t>
      </w:r>
    </w:p>
    <w:p w:rsidR="00F27417" w:rsidRPr="00A40980" w:rsidRDefault="00F27417" w:rsidP="00F27417">
      <w:pPr>
        <w:shd w:val="clear" w:color="auto" w:fill="FFFFFF"/>
        <w:spacing w:before="100" w:beforeAutospacing="1" w:after="100" w:afterAutospacing="1"/>
        <w:outlineLvl w:val="3"/>
        <w:rPr>
          <w:rFonts w:ascii="Arial" w:hAnsi="Arial" w:cs="Arial"/>
          <w:b/>
          <w:bCs/>
          <w:color w:val="333333"/>
          <w:sz w:val="24"/>
          <w:szCs w:val="24"/>
        </w:rPr>
      </w:pPr>
      <w:r w:rsidRPr="00A40980">
        <w:rPr>
          <w:rFonts w:ascii="Arial" w:hAnsi="Arial" w:cs="Arial"/>
          <w:b/>
          <w:bCs/>
          <w:color w:val="333333"/>
          <w:sz w:val="24"/>
          <w:szCs w:val="24"/>
        </w:rPr>
        <w:t>VI. Порядок принятия решения о государственной аккредитации </w:t>
      </w:r>
      <w:r w:rsidRPr="00A40980">
        <w:rPr>
          <w:rFonts w:ascii="Arial" w:hAnsi="Arial" w:cs="Arial"/>
          <w:b/>
          <w:bCs/>
          <w:color w:val="333333"/>
          <w:sz w:val="24"/>
          <w:szCs w:val="24"/>
        </w:rPr>
        <w:br/>
        <w:t>или об отказе в государственной аккредитации, выдачи свидетельства </w:t>
      </w:r>
      <w:r w:rsidRPr="00A40980">
        <w:rPr>
          <w:rFonts w:ascii="Arial" w:hAnsi="Arial" w:cs="Arial"/>
          <w:b/>
          <w:bCs/>
          <w:color w:val="333333"/>
          <w:sz w:val="24"/>
          <w:szCs w:val="24"/>
        </w:rPr>
        <w:br/>
        <w:t>о государственной аккредитации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w:t>
      </w:r>
      <w:hyperlink r:id="rId9" w:anchor="st92_18" w:history="1">
        <w:r w:rsidRPr="00A40980">
          <w:rPr>
            <w:rFonts w:ascii="Arial" w:hAnsi="Arial" w:cs="Arial"/>
            <w:color w:val="0A5E69"/>
            <w:sz w:val="24"/>
            <w:szCs w:val="24"/>
            <w:u w:val="single"/>
          </w:rPr>
          <w:t>частью 18 статьи 92</w:t>
        </w:r>
      </w:hyperlink>
      <w:r w:rsidRPr="00A40980">
        <w:rPr>
          <w:rFonts w:ascii="Arial" w:hAnsi="Arial" w:cs="Arial"/>
          <w:color w:val="333333"/>
          <w:sz w:val="24"/>
          <w:szCs w:val="24"/>
        </w:rPr>
        <w:t xml:space="preserve"> Федерального закона "Об образовании в Российской Федерации". В случае, предусмотренном пунктом 20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 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61. Решение о государственной аккредитации (об отказе в государственной аккредитации) оформляется распорядительным актом аккредитационного органа.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63. При принятии решения о государственной аккредитации аккредитационный орган в соответствии с </w:t>
      </w:r>
      <w:hyperlink r:id="rId10" w:anchor="st92_19" w:history="1">
        <w:r w:rsidRPr="00A40980">
          <w:rPr>
            <w:rFonts w:ascii="Arial" w:hAnsi="Arial" w:cs="Arial"/>
            <w:color w:val="0A5E69"/>
            <w:sz w:val="24"/>
            <w:szCs w:val="24"/>
            <w:u w:val="single"/>
          </w:rPr>
          <w:t>частью 19 статьи 92</w:t>
        </w:r>
      </w:hyperlink>
      <w:r w:rsidRPr="00A40980">
        <w:rPr>
          <w:rFonts w:ascii="Arial" w:hAnsi="Arial" w:cs="Arial"/>
          <w:color w:val="333333"/>
          <w:sz w:val="24"/>
          <w:szCs w:val="24"/>
        </w:rPr>
        <w:t>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lastRenderedPageBreak/>
        <w:t>а) 6 лет - для организации, осуществляющей образовательную деятельность по реализации основных профессиональных образовательных программ;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12 лет - для организации, осуществляющей образовательную деятельность по реализации основных общеобразовательных программ.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64. Образовательной организации или организации, осуществляющей обучение, возникшей в результате реорганизации в форме слияния, разделения или выделения либо реорганизованной в форме присоединения к ней иной образовательной организации либо организации, осуществляющей обучение, выдается в соответствии с </w:t>
      </w:r>
      <w:hyperlink r:id="rId11" w:anchor="st92_22" w:history="1">
        <w:r w:rsidRPr="00A40980">
          <w:rPr>
            <w:rFonts w:ascii="Arial" w:hAnsi="Arial" w:cs="Arial"/>
            <w:color w:val="0A5E69"/>
            <w:sz w:val="24"/>
            <w:szCs w:val="24"/>
            <w:u w:val="single"/>
          </w:rPr>
          <w:t>частью 22 статьи 92</w:t>
        </w:r>
      </w:hyperlink>
      <w:r w:rsidRPr="00A40980">
        <w:rPr>
          <w:rFonts w:ascii="Arial" w:hAnsi="Arial" w:cs="Arial"/>
          <w:color w:val="333333"/>
          <w:sz w:val="24"/>
          <w:szCs w:val="24"/>
        </w:rPr>
        <w:t xml:space="preserve"> Федерального закона "Об образовании в Российской Федерации" временное свидетельство об образовательных программах,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(далее - временное свидетельство). Срок действия временного свидетельства составляет 1 год.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слияния, разделения или выделения либо реорганизованная в форме присоединения к ней иной образовательной организации или организации, осуществляющей обучение, представляет в аккредитационный орган одним из способов, предусмотренных пунктом 15 настоящего Положения, заявление о выдаче временного свидетельства, составленное по форме,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подпункте "в" пункта 8 настоящего Положения, а также в подпункте "а" пункта 9 настоящего Положения (для образовательной организации, учредителем которой является религиозная организация).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66. Продление срока действия свидетельства (временного свидетельства) не допускается.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67. Свидетельство без приложения недействительно.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68. Приобретение, учет, хранение и заполнение бланков свидетельства (временного свидетельства) и приложения к нему осуществляются в порядке, устанавливаемом Министерством образования и науки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69. Аккредитационный орган в соответствии с </w:t>
      </w:r>
      <w:hyperlink r:id="rId12" w:anchor="st92_23" w:history="1">
        <w:r w:rsidRPr="00A40980">
          <w:rPr>
            <w:rFonts w:ascii="Arial" w:hAnsi="Arial" w:cs="Arial"/>
            <w:color w:val="0A5E69"/>
            <w:sz w:val="24"/>
            <w:szCs w:val="24"/>
            <w:u w:val="single"/>
          </w:rPr>
          <w:t>частью 23 статьи 92</w:t>
        </w:r>
      </w:hyperlink>
      <w:r w:rsidRPr="00A40980">
        <w:rPr>
          <w:rFonts w:ascii="Arial" w:hAnsi="Arial" w:cs="Arial"/>
          <w:color w:val="333333"/>
          <w:sz w:val="24"/>
          <w:szCs w:val="24"/>
        </w:rPr>
        <w:t>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а) выявление недостоверной информации в документах, представленных организацией, осуществляющей образовательную деятельность;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наличие отрицательного заключения экспертной группы.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lastRenderedPageBreak/>
        <w:t>70. Решение о выдаче временного свидетельства оформляется распорядительным актом аккредитационного органа.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71. Аккредитационный орган в течение 10 рабочих дней со дня принятия решения о государственной аккредитации (о выдаче временного 23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72. За выдачу свидетельства (временного свидетельства) уплачивается в соответствии с </w:t>
      </w:r>
      <w:hyperlink r:id="rId13" w:anchor="st92_27" w:history="1">
        <w:r w:rsidRPr="00A40980">
          <w:rPr>
            <w:rFonts w:ascii="Arial" w:hAnsi="Arial" w:cs="Arial"/>
            <w:color w:val="0A5E69"/>
            <w:sz w:val="24"/>
            <w:szCs w:val="24"/>
            <w:u w:val="single"/>
          </w:rPr>
          <w:t>частью 27 статьи 92</w:t>
        </w:r>
      </w:hyperlink>
      <w:r w:rsidRPr="00A40980">
        <w:rPr>
          <w:rFonts w:ascii="Arial" w:hAnsi="Arial" w:cs="Arial"/>
          <w:color w:val="333333"/>
          <w:sz w:val="24"/>
          <w:szCs w:val="24"/>
        </w:rPr>
        <w:t xml:space="preserve">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 </w:t>
      </w:r>
    </w:p>
    <w:p w:rsidR="00F27417" w:rsidRPr="00A40980" w:rsidRDefault="00F27417" w:rsidP="00F27417">
      <w:pPr>
        <w:shd w:val="clear" w:color="auto" w:fill="FFFFFF"/>
        <w:spacing w:before="100" w:beforeAutospacing="1" w:after="100" w:afterAutospacing="1"/>
        <w:outlineLvl w:val="3"/>
        <w:rPr>
          <w:rFonts w:ascii="Arial" w:hAnsi="Arial" w:cs="Arial"/>
          <w:b/>
          <w:bCs/>
          <w:color w:val="333333"/>
          <w:sz w:val="24"/>
          <w:szCs w:val="24"/>
        </w:rPr>
      </w:pPr>
      <w:r w:rsidRPr="00A40980">
        <w:rPr>
          <w:rFonts w:ascii="Arial" w:hAnsi="Arial" w:cs="Arial"/>
          <w:b/>
          <w:bCs/>
          <w:color w:val="333333"/>
          <w:sz w:val="24"/>
          <w:szCs w:val="24"/>
        </w:rPr>
        <w:t>VII. Порядок предоставления аккредитационным органом </w:t>
      </w:r>
      <w:r w:rsidRPr="00A40980">
        <w:rPr>
          <w:rFonts w:ascii="Arial" w:hAnsi="Arial" w:cs="Arial"/>
          <w:b/>
          <w:bCs/>
          <w:color w:val="333333"/>
          <w:sz w:val="24"/>
          <w:szCs w:val="24"/>
        </w:rPr>
        <w:br/>
        <w:t>дубликата свидетельства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пунктом 15 настоящего Положения, заявление о предоставлении дубликата свидетельства, составленное по форме,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подпункте "в" пункта 8 настоящего Положения.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76. Дубликат свидетельства оформляется на бланке свидетельства с пометкой "дубликат".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 </w:t>
      </w:r>
    </w:p>
    <w:p w:rsidR="00F27417" w:rsidRPr="00A40980" w:rsidRDefault="00F27417" w:rsidP="00F27417">
      <w:pPr>
        <w:shd w:val="clear" w:color="auto" w:fill="FFFFFF"/>
        <w:spacing w:before="100" w:beforeAutospacing="1" w:after="100" w:afterAutospacing="1"/>
        <w:outlineLvl w:val="3"/>
        <w:rPr>
          <w:rFonts w:ascii="Arial" w:hAnsi="Arial" w:cs="Arial"/>
          <w:b/>
          <w:bCs/>
          <w:color w:val="333333"/>
          <w:sz w:val="24"/>
          <w:szCs w:val="24"/>
        </w:rPr>
      </w:pPr>
      <w:r w:rsidRPr="00A40980">
        <w:rPr>
          <w:rFonts w:ascii="Arial" w:hAnsi="Arial" w:cs="Arial"/>
          <w:b/>
          <w:bCs/>
          <w:color w:val="333333"/>
          <w:sz w:val="24"/>
          <w:szCs w:val="24"/>
        </w:rPr>
        <w:t> VIII. Основания и порядок переоформления свидетельства</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78. Свидетельство переоформляется на период до окончания срока его действия в следующих случаях: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lastRenderedPageBreak/>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пунктами 89 и 90 настоящего Положения.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пунктом 15 настоящего Положения, заявление о переоформлении свидетельства, составленное по форме, утверждаемой Министерством образования и науки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80. Организация, осуществляющая образовательную деятельность, прилагает к заявлению о переоформлении свидетельства: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при переоформлении свидетельства в соответствии с подпунктами "а", "в" и "г" пункта 78 настоящего Положения - документы, указанные в подпунктах "а" - "в" пункта 8 настоящего Положения, а также в пункте 9 настоящего Положения (для образовательной организации, учредителем которой является религиозная организация);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при переоформлении свидетельства в соответствии с подпунктом "б" пункта 78 настоящего Положения - документы, указанные в пунктах 8 - 12 настоящего Положения.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81. При переоформлении свидетельства в соответствии с подпунктом "а" или "в" пункта 78 настоящего Положения решение аккредитационного органа о переоформлении свидетельства принимается 25 в срок, не превышающий 10 рабочих дней со дня регистрации заявления о переоформлении свидетельства.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82. При переоформлении свидетельства в соответствии с подпунктом "б" пункта 78 настоящего Положения: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а) аккредитационная экспертиза проводится в соответствии с пунктами 25 - 48 настоящего Положения;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lastRenderedPageBreak/>
        <w:t xml:space="preserve">б) решение о переоформлении свидетельства принимается аккредитационным органом в срок, установленный </w:t>
      </w:r>
      <w:hyperlink r:id="rId14" w:anchor="st92_18" w:history="1">
        <w:r w:rsidRPr="00A40980">
          <w:rPr>
            <w:rFonts w:ascii="Arial" w:hAnsi="Arial" w:cs="Arial"/>
            <w:color w:val="0A5E69"/>
            <w:sz w:val="24"/>
            <w:szCs w:val="24"/>
            <w:u w:val="single"/>
          </w:rPr>
          <w:t>частью 18 статьи 92</w:t>
        </w:r>
      </w:hyperlink>
      <w:r w:rsidRPr="00A40980">
        <w:rPr>
          <w:rFonts w:ascii="Arial" w:hAnsi="Arial" w:cs="Arial"/>
          <w:color w:val="333333"/>
          <w:sz w:val="24"/>
          <w:szCs w:val="24"/>
        </w:rPr>
        <w:t> Федерального закона "Об образовании в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83. Переоформление свидетельства в соответствии с подпунктами "б" и "в" пункта 78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84. Решение о переоформлении свидетельства оформляется распорядительным актом аккредитационного органа.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86. За переоформление свидетельства уплачивается в соответствии с </w:t>
      </w:r>
      <w:hyperlink r:id="rId15" w:anchor="st92_27" w:history="1">
        <w:r w:rsidRPr="00A40980">
          <w:rPr>
            <w:rFonts w:ascii="Arial" w:hAnsi="Arial" w:cs="Arial"/>
            <w:color w:val="0A5E69"/>
            <w:sz w:val="24"/>
            <w:szCs w:val="24"/>
            <w:u w:val="single"/>
          </w:rPr>
          <w:t>частью 27 статьи 92</w:t>
        </w:r>
      </w:hyperlink>
      <w:r w:rsidRPr="00A40980">
        <w:rPr>
          <w:rFonts w:ascii="Arial" w:hAnsi="Arial" w:cs="Arial"/>
          <w:color w:val="333333"/>
          <w:sz w:val="24"/>
          <w:szCs w:val="24"/>
        </w:rPr>
        <w:t xml:space="preserve">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 </w:t>
      </w:r>
    </w:p>
    <w:p w:rsidR="00F27417" w:rsidRPr="00A40980" w:rsidRDefault="00F27417" w:rsidP="00F27417">
      <w:pPr>
        <w:shd w:val="clear" w:color="auto" w:fill="FFFFFF"/>
        <w:spacing w:before="100" w:beforeAutospacing="1" w:after="100" w:afterAutospacing="1"/>
        <w:outlineLvl w:val="3"/>
        <w:rPr>
          <w:rFonts w:ascii="Arial" w:hAnsi="Arial" w:cs="Arial"/>
          <w:b/>
          <w:bCs/>
          <w:color w:val="333333"/>
          <w:sz w:val="24"/>
          <w:szCs w:val="24"/>
        </w:rPr>
      </w:pPr>
      <w:r w:rsidRPr="00A40980">
        <w:rPr>
          <w:rFonts w:ascii="Arial" w:hAnsi="Arial" w:cs="Arial"/>
          <w:b/>
          <w:bCs/>
          <w:color w:val="333333"/>
          <w:sz w:val="24"/>
          <w:szCs w:val="24"/>
        </w:rPr>
        <w:t>IX. Порядок приостановления, возобновления, </w:t>
      </w:r>
      <w:r w:rsidRPr="00A40980">
        <w:rPr>
          <w:rFonts w:ascii="Arial" w:hAnsi="Arial" w:cs="Arial"/>
          <w:b/>
          <w:bCs/>
          <w:color w:val="333333"/>
          <w:sz w:val="24"/>
          <w:szCs w:val="24"/>
        </w:rPr>
        <w:br/>
        <w:t>прекращения и лишения государственной аккредитации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87. Решение о приостановлении и возобновлении государственной аккредитации принимается в соответствии с </w:t>
      </w:r>
      <w:hyperlink r:id="rId16" w:anchor="st93_9" w:history="1">
        <w:r w:rsidRPr="00A40980">
          <w:rPr>
            <w:rFonts w:ascii="Arial" w:hAnsi="Arial" w:cs="Arial"/>
            <w:color w:val="0A5E69"/>
            <w:sz w:val="24"/>
            <w:szCs w:val="24"/>
            <w:u w:val="single"/>
          </w:rPr>
          <w:t>частью 9 статьи 93</w:t>
        </w:r>
      </w:hyperlink>
      <w:r w:rsidRPr="00A40980">
        <w:rPr>
          <w:rFonts w:ascii="Arial" w:hAnsi="Arial" w:cs="Arial"/>
          <w:color w:val="333333"/>
          <w:sz w:val="24"/>
          <w:szCs w:val="24"/>
        </w:rP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17" w:anchor="st92_24" w:history="1">
        <w:r w:rsidRPr="00A40980">
          <w:rPr>
            <w:rFonts w:ascii="Arial" w:hAnsi="Arial" w:cs="Arial"/>
            <w:color w:val="0A5E69"/>
            <w:sz w:val="24"/>
            <w:szCs w:val="24"/>
            <w:u w:val="single"/>
          </w:rPr>
          <w:t>частью 24 статьи 92</w:t>
        </w:r>
      </w:hyperlink>
      <w:r w:rsidRPr="00A40980">
        <w:rPr>
          <w:rFonts w:ascii="Arial" w:hAnsi="Arial" w:cs="Arial"/>
          <w:color w:val="333333"/>
          <w:sz w:val="24"/>
          <w:szCs w:val="24"/>
        </w:rPr>
        <w:t xml:space="preserve"> и </w:t>
      </w:r>
      <w:hyperlink r:id="rId18" w:anchor="st93_9" w:history="1">
        <w:r w:rsidRPr="00A40980">
          <w:rPr>
            <w:rFonts w:ascii="Arial" w:hAnsi="Arial" w:cs="Arial"/>
            <w:color w:val="0A5E69"/>
            <w:sz w:val="24"/>
            <w:szCs w:val="24"/>
            <w:u w:val="single"/>
          </w:rPr>
          <w:t>частью 9 статьи 93</w:t>
        </w:r>
      </w:hyperlink>
      <w:r w:rsidRPr="00A40980">
        <w:rPr>
          <w:rFonts w:ascii="Arial" w:hAnsi="Arial" w:cs="Arial"/>
          <w:color w:val="333333"/>
          <w:sz w:val="24"/>
          <w:szCs w:val="24"/>
        </w:rPr>
        <w:t xml:space="preserve"> Федерального закона "Об образовании в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88. Аккредитационный орган в течение 10 рабочих дней со дня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предписания об устранении выявленного нарушения требований федерального государственного образовательного стандарта к результатам освоения основных образовательных программ (далее - нарушение) вновь выдает этой организации предписание об устранении нарушения (далее - повторное предписание), а также принимает решение о приостановлении действия государственной аккредитации на срок исполнения повторного предписания. Решение о приостановлении действия государственной аккредитации оформляется распорядительным актом аккредитационного органа. Приостановление действия государственной аккредитации осуществляется полностью или в отношении отдельных </w:t>
      </w:r>
      <w:r w:rsidRPr="00A40980">
        <w:rPr>
          <w:rFonts w:ascii="Arial" w:hAnsi="Arial" w:cs="Arial"/>
          <w:color w:val="333333"/>
          <w:sz w:val="24"/>
          <w:szCs w:val="24"/>
        </w:rPr>
        <w:lastRenderedPageBreak/>
        <w:t>уровней образования, укрупненных групп профессий, специальностей и направлений подготовки в соответствии с характером нарушения.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89. В случае если в установленный аккредитационным органом срок исполнения повторного предписания организация, осуществляющая образовательную деятельность, не устранила нарушение,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исполнения повторного предписания и оформляется распорядительным актом органа по контролю.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90.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91.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92.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lastRenderedPageBreak/>
        <w:t>ПРИЛОЖЕНИЕ</w:t>
      </w:r>
      <w:r w:rsidRPr="00A40980">
        <w:rPr>
          <w:rFonts w:ascii="Arial" w:hAnsi="Arial" w:cs="Arial"/>
          <w:color w:val="333333"/>
          <w:sz w:val="24"/>
          <w:szCs w:val="24"/>
        </w:rPr>
        <w:br/>
        <w:t>к постановлению Правительства </w:t>
      </w:r>
      <w:r w:rsidRPr="00A40980">
        <w:rPr>
          <w:rFonts w:ascii="Arial" w:hAnsi="Arial" w:cs="Arial"/>
          <w:color w:val="333333"/>
          <w:sz w:val="24"/>
          <w:szCs w:val="24"/>
        </w:rPr>
        <w:br/>
        <w:t>Российской Федерации </w:t>
      </w:r>
      <w:r w:rsidRPr="00A40980">
        <w:rPr>
          <w:rFonts w:ascii="Arial" w:hAnsi="Arial" w:cs="Arial"/>
          <w:color w:val="333333"/>
          <w:sz w:val="24"/>
          <w:szCs w:val="24"/>
        </w:rPr>
        <w:br/>
        <w:t>от 18 ноября 2013 г. № 1039 </w:t>
      </w:r>
    </w:p>
    <w:p w:rsidR="00F27417" w:rsidRPr="00A40980" w:rsidRDefault="00F27417" w:rsidP="00F27417">
      <w:pPr>
        <w:shd w:val="clear" w:color="auto" w:fill="FFFFFF"/>
        <w:spacing w:before="100" w:beforeAutospacing="1" w:after="100" w:afterAutospacing="1"/>
        <w:outlineLvl w:val="3"/>
        <w:rPr>
          <w:rFonts w:ascii="Arial" w:hAnsi="Arial" w:cs="Arial"/>
          <w:b/>
          <w:bCs/>
          <w:color w:val="333333"/>
          <w:sz w:val="24"/>
          <w:szCs w:val="24"/>
        </w:rPr>
      </w:pPr>
      <w:r w:rsidRPr="00A40980">
        <w:rPr>
          <w:rFonts w:ascii="Arial" w:hAnsi="Arial" w:cs="Arial"/>
          <w:b/>
          <w:bCs/>
          <w:color w:val="333333"/>
          <w:sz w:val="24"/>
          <w:szCs w:val="24"/>
        </w:rPr>
        <w:t>П Е Р Е Ч Е Н Ь </w:t>
      </w:r>
      <w:r w:rsidRPr="00A40980">
        <w:rPr>
          <w:rFonts w:ascii="Arial" w:hAnsi="Arial" w:cs="Arial"/>
          <w:b/>
          <w:bCs/>
          <w:color w:val="333333"/>
          <w:sz w:val="24"/>
          <w:szCs w:val="24"/>
        </w:rPr>
        <w:br/>
        <w:t>утративших силу актов Правительства Российской Федерации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1. Постановление Правительства Российской Федерации от 18 мая 2009 г. №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 21, ст. 2564).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2. Постановление Правительства Российской Федерации от 16 февраля 2011 г. №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 8, ст. 1128).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3. Постановление Правительства Российской Федерации от 21 марта 2011 г. №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 13, ст. 1772).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4. Постановление Правительства Российской Федерации от 27 сентября 2011 г. №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 41, ст. 5738).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xml:space="preserve">5. Постановление Правительства Российской Федерации от 19 июля 2012 г. № 731 "О внесении изменений в некоторые акты Правительства Российской </w:t>
      </w:r>
      <w:r w:rsidRPr="00A40980">
        <w:rPr>
          <w:rFonts w:ascii="Arial" w:hAnsi="Arial" w:cs="Arial"/>
          <w:color w:val="333333"/>
          <w:sz w:val="24"/>
          <w:szCs w:val="24"/>
        </w:rPr>
        <w:lastRenderedPageBreak/>
        <w:t>Федерации" (Собрание законодательства Российской Федерации, 2012, № 31, ст. 4362).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6. Пункт 8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 1404 "О внесении изменений в некоторые акты Правительства Российской Федерации в связи с приняти</w:t>
      </w:r>
      <w:bookmarkStart w:id="0" w:name="_GoBack"/>
      <w:bookmarkEnd w:id="0"/>
      <w:r w:rsidRPr="00A40980">
        <w:rPr>
          <w:rFonts w:ascii="Arial" w:hAnsi="Arial" w:cs="Arial"/>
          <w:color w:val="333333"/>
          <w:sz w:val="24"/>
          <w:szCs w:val="24"/>
        </w:rPr>
        <w:t>ем Федерального закона "Об электронной подписи" (Собрание законодательства Российской Федерации, 2012, № 53, ст. 7958). </w:t>
      </w:r>
    </w:p>
    <w:p w:rsidR="00F27417" w:rsidRPr="00A40980" w:rsidRDefault="00F27417" w:rsidP="00F27417">
      <w:pPr>
        <w:shd w:val="clear" w:color="auto" w:fill="FFFFFF"/>
        <w:spacing w:before="100" w:beforeAutospacing="1" w:after="100" w:afterAutospacing="1"/>
        <w:rPr>
          <w:rFonts w:ascii="Arial" w:hAnsi="Arial" w:cs="Arial"/>
          <w:color w:val="333333"/>
          <w:sz w:val="24"/>
          <w:szCs w:val="24"/>
        </w:rPr>
      </w:pPr>
      <w:r w:rsidRPr="00A40980">
        <w:rPr>
          <w:rFonts w:ascii="Arial" w:hAnsi="Arial" w:cs="Arial"/>
          <w:color w:val="333333"/>
          <w:sz w:val="24"/>
          <w:szCs w:val="24"/>
        </w:rPr>
        <w:t> </w:t>
      </w:r>
    </w:p>
    <w:sectPr w:rsidR="00F27417" w:rsidRPr="00A40980">
      <w:pgSz w:w="11906" w:h="16838"/>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tillium Map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C0"/>
    <w:rsid w:val="000614C0"/>
    <w:rsid w:val="006C1926"/>
    <w:rsid w:val="006C6A48"/>
    <w:rsid w:val="00F27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5A791-69AC-4586-92AD-7ACD9A4C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A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federalnyy-zakon-ot-29-dekabrya-2012-g-no-273-fz-ob-obrazovanii-v-rf" TargetMode="External"/><Relationship Id="rId13" Type="http://schemas.openxmlformats.org/officeDocument/2006/relationships/hyperlink" Target="http://273-&#1092;&#1079;.&#1088;&#1092;/zakonodatelstvo/federalnyy-zakon-ot-29-dekabrya-2012-g-no-273-fz-ob-obrazovanii-v-rf" TargetMode="External"/><Relationship Id="rId18" Type="http://schemas.openxmlformats.org/officeDocument/2006/relationships/hyperlink" Target="http://273-&#1092;&#1079;.&#1088;&#1092;/zakonodatelstvo/federalnyy-zakon-ot-29-dekabrya-2012-g-no-273-fz-ob-obrazovanii-v-rf" TargetMode="External"/><Relationship Id="rId3" Type="http://schemas.openxmlformats.org/officeDocument/2006/relationships/webSettings" Target="webSettings.xml"/><Relationship Id="rId7" Type="http://schemas.openxmlformats.org/officeDocument/2006/relationships/hyperlink" Target="http://273-&#1092;&#1079;.&#1088;&#1092;/zakonodatelstvo/federalnyy-zakon-ot-29-dekabrya-2012-g-no-273-fz-ob-obrazovanii-v-rf" TargetMode="External"/><Relationship Id="rId12" Type="http://schemas.openxmlformats.org/officeDocument/2006/relationships/hyperlink" Target="http://273-&#1092;&#1079;.&#1088;&#1092;/zakonodatelstvo/federalnyy-zakon-ot-29-dekabrya-2012-g-no-273-fz-ob-obrazovanii-v-rf" TargetMode="External"/><Relationship Id="rId17" Type="http://schemas.openxmlformats.org/officeDocument/2006/relationships/hyperlink" Target="http://273-&#1092;&#1079;.&#1088;&#1092;/zakonodatelstvo/federalnyy-zakon-ot-29-dekabrya-2012-g-no-273-fz-ob-obrazovanii-v-rf" TargetMode="External"/><Relationship Id="rId2" Type="http://schemas.openxmlformats.org/officeDocument/2006/relationships/settings" Target="settings.xml"/><Relationship Id="rId16" Type="http://schemas.openxmlformats.org/officeDocument/2006/relationships/hyperlink" Target="http://273-&#1092;&#1079;.&#1088;&#1092;/zakonodatelstvo/federalnyy-zakon-ot-29-dekabrya-2012-g-no-273-fz-ob-obrazovanii-v-r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273-&#1092;&#1079;.&#1088;&#1092;/zakonodatelstvo/federalnyy-zakon-ot-29-dekabrya-2012-g-no-273-fz-ob-obrazovanii-v-rf" TargetMode="External"/><Relationship Id="rId11"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federalnyy-zakon-ot-29-dekabrya-2012-g-no-273-fz-ob-obrazovanii-v-rf" TargetMode="External"/><Relationship Id="rId15" Type="http://schemas.openxmlformats.org/officeDocument/2006/relationships/hyperlink" Target="http://273-&#1092;&#1079;.&#1088;&#1092;/zakonodatelstvo/federalnyy-zakon-ot-29-dekabrya-2012-g-no-273-fz-ob-obrazovanii-v-rf" TargetMode="External"/><Relationship Id="rId10" Type="http://schemas.openxmlformats.org/officeDocument/2006/relationships/hyperlink" Target="http://273-&#1092;&#1079;.&#1088;&#1092;/zakonodatelstvo/federalnyy-zakon-ot-29-dekabrya-2012-g-no-273-fz-ob-obrazovanii-v-rf" TargetMode="External"/><Relationship Id="rId19" Type="http://schemas.openxmlformats.org/officeDocument/2006/relationships/fontTable" Target="fontTable.xml"/><Relationship Id="rId4" Type="http://schemas.openxmlformats.org/officeDocument/2006/relationships/hyperlink" Target="http://273-&#1092;&#1079;.&#1088;&#1092;/zakonodatelstvo/federalnyy-zakon-ot-29-dekabrya-2012-g-no-273-fz-ob-obrazovanii-v-rf" TargetMode="External"/><Relationship Id="rId9" Type="http://schemas.openxmlformats.org/officeDocument/2006/relationships/hyperlink" Target="http://273-&#1092;&#1079;.&#1088;&#1092;/zakonodatelstvo/federalnyy-zakon-ot-29-dekabrya-2012-g-no-273-fz-ob-obrazovanii-v-rf" TargetMode="External"/><Relationship Id="rId14" Type="http://schemas.openxmlformats.org/officeDocument/2006/relationships/hyperlink" Target="http://273-&#1092;&#1079;.&#1088;&#1092;/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9757</Words>
  <Characters>55619</Characters>
  <Application>Microsoft Office Word</Application>
  <DocSecurity>0</DocSecurity>
  <Lines>463</Lines>
  <Paragraphs>130</Paragraphs>
  <ScaleCrop>false</ScaleCrop>
  <Company>SPecialiST RePack</Company>
  <LinksUpToDate>false</LinksUpToDate>
  <CharactersWithSpaces>65246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2015-09-29T18:50:00Z</dcterms:created>
  <dcterms:modified xsi:type="dcterms:W3CDTF">2015-09-29T18:54:00Z</dcterms:modified>
</cp:coreProperties>
</file>